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E4B" w:rsidRPr="00837EAE" w:rsidRDefault="00554E4B" w:rsidP="00554E4B">
      <w:pPr>
        <w:pStyle w:val="CRCoverPage"/>
        <w:tabs>
          <w:tab w:val="right" w:pos="9639"/>
        </w:tabs>
        <w:spacing w:after="0"/>
        <w:rPr>
          <w:b/>
          <w:i/>
          <w:noProof/>
          <w:sz w:val="28"/>
        </w:rPr>
      </w:pPr>
      <w:r w:rsidRPr="00837EAE">
        <w:rPr>
          <w:b/>
          <w:noProof/>
          <w:sz w:val="24"/>
        </w:rPr>
        <w:t>3GPP TSG-</w:t>
      </w:r>
      <w:r w:rsidRPr="00837EAE">
        <w:rPr>
          <w:b/>
          <w:noProof/>
          <w:sz w:val="24"/>
        </w:rPr>
        <w:fldChar w:fldCharType="begin"/>
      </w:r>
      <w:r w:rsidRPr="00837EAE">
        <w:rPr>
          <w:b/>
          <w:noProof/>
          <w:sz w:val="24"/>
        </w:rPr>
        <w:instrText xml:space="preserve"> DOCPROPERTY  TSG/WGRef  \* MERGEFORMAT </w:instrText>
      </w:r>
      <w:r w:rsidRPr="00837EAE">
        <w:rPr>
          <w:b/>
          <w:noProof/>
          <w:sz w:val="24"/>
        </w:rPr>
        <w:fldChar w:fldCharType="separate"/>
      </w:r>
      <w:r w:rsidRPr="00837EAE">
        <w:rPr>
          <w:b/>
          <w:noProof/>
          <w:sz w:val="24"/>
        </w:rPr>
        <w:t>RAN2</w:t>
      </w:r>
      <w:r w:rsidRPr="00837EAE">
        <w:rPr>
          <w:b/>
          <w:noProof/>
          <w:sz w:val="24"/>
        </w:rPr>
        <w:fldChar w:fldCharType="end"/>
      </w:r>
      <w:r w:rsidRPr="00837EAE">
        <w:rPr>
          <w:b/>
          <w:noProof/>
          <w:sz w:val="24"/>
        </w:rPr>
        <w:t xml:space="preserve"> Meeting #</w:t>
      </w:r>
      <w:r w:rsidRPr="00837EAE">
        <w:rPr>
          <w:b/>
          <w:noProof/>
          <w:sz w:val="24"/>
        </w:rPr>
        <w:fldChar w:fldCharType="begin"/>
      </w:r>
      <w:r w:rsidRPr="00837EAE">
        <w:rPr>
          <w:b/>
          <w:noProof/>
          <w:sz w:val="24"/>
        </w:rPr>
        <w:instrText xml:space="preserve"> DOCPROPERTY  MtgSeq  \* MERGEFORMAT </w:instrText>
      </w:r>
      <w:r w:rsidRPr="00837EAE">
        <w:rPr>
          <w:b/>
          <w:noProof/>
          <w:sz w:val="24"/>
        </w:rPr>
        <w:fldChar w:fldCharType="separate"/>
      </w:r>
      <w:r w:rsidRPr="00837EAE">
        <w:rPr>
          <w:b/>
          <w:noProof/>
          <w:sz w:val="24"/>
        </w:rPr>
        <w:t xml:space="preserve">113 Electronic </w:t>
      </w:r>
      <w:r w:rsidRPr="00837EAE">
        <w:rPr>
          <w:b/>
          <w:noProof/>
          <w:sz w:val="24"/>
        </w:rPr>
        <w:fldChar w:fldCharType="end"/>
      </w:r>
      <w:r w:rsidRPr="00837EAE">
        <w:rPr>
          <w:b/>
          <w:i/>
          <w:noProof/>
          <w:sz w:val="28"/>
        </w:rPr>
        <w:t xml:space="preserve">                  </w:t>
      </w:r>
      <w:r w:rsidRPr="00837EAE">
        <w:rPr>
          <w:b/>
          <w:i/>
          <w:noProof/>
          <w:sz w:val="28"/>
        </w:rPr>
        <w:fldChar w:fldCharType="begin"/>
      </w:r>
      <w:r w:rsidRPr="00837EAE">
        <w:rPr>
          <w:b/>
          <w:i/>
          <w:noProof/>
          <w:sz w:val="28"/>
        </w:rPr>
        <w:instrText xml:space="preserve"> DOCPROPERTY  Tdoc#  \* MERGEFORMAT </w:instrText>
      </w:r>
      <w:r w:rsidRPr="00837EAE">
        <w:rPr>
          <w:b/>
          <w:i/>
          <w:noProof/>
          <w:sz w:val="28"/>
        </w:rPr>
        <w:fldChar w:fldCharType="separate"/>
      </w:r>
      <w:r w:rsidRPr="00837EAE">
        <w:rPr>
          <w:b/>
          <w:noProof/>
          <w:sz w:val="24"/>
        </w:rPr>
        <w:t>R2-</w:t>
      </w:r>
      <w:r w:rsidRPr="00837EAE">
        <w:rPr>
          <w:sz w:val="18"/>
        </w:rPr>
        <w:t xml:space="preserve"> </w:t>
      </w:r>
      <w:r w:rsidRPr="00837EAE">
        <w:rPr>
          <w:b/>
          <w:noProof/>
          <w:sz w:val="24"/>
        </w:rPr>
        <w:t>2</w:t>
      </w:r>
      <w:r w:rsidR="008B3418" w:rsidRPr="00837EAE">
        <w:rPr>
          <w:b/>
          <w:noProof/>
          <w:sz w:val="24"/>
        </w:rPr>
        <w:t>1</w:t>
      </w:r>
      <w:r w:rsidRPr="00837EAE">
        <w:rPr>
          <w:b/>
          <w:noProof/>
          <w:sz w:val="24"/>
        </w:rPr>
        <w:t>00</w:t>
      </w:r>
      <w:r w:rsidR="008B3418" w:rsidRPr="00837EAE">
        <w:rPr>
          <w:b/>
          <w:noProof/>
          <w:sz w:val="24"/>
        </w:rPr>
        <w:t>148</w:t>
      </w:r>
      <w:r w:rsidRPr="00837EAE">
        <w:rPr>
          <w:b/>
          <w:i/>
          <w:noProof/>
          <w:sz w:val="28"/>
        </w:rPr>
        <w:fldChar w:fldCharType="end"/>
      </w:r>
    </w:p>
    <w:p w:rsidR="00554E4B" w:rsidRPr="00837EAE" w:rsidRDefault="001F1212" w:rsidP="00554E4B">
      <w:pPr>
        <w:pStyle w:val="CRCoverPage"/>
        <w:outlineLvl w:val="0"/>
        <w:rPr>
          <w:b/>
          <w:noProof/>
          <w:sz w:val="24"/>
        </w:rPr>
      </w:pPr>
      <w:fldSimple w:instr=" DOCPROPERTY  StartDate  \* MERGEFORMAT ">
        <w:r w:rsidR="00554E4B" w:rsidRPr="00837EAE">
          <w:rPr>
            <w:b/>
            <w:noProof/>
            <w:sz w:val="24"/>
          </w:rPr>
          <w:t>25</w:t>
        </w:r>
        <w:r w:rsidR="00554E4B" w:rsidRPr="00837EAE">
          <w:rPr>
            <w:b/>
            <w:noProof/>
            <w:sz w:val="24"/>
            <w:vertAlign w:val="superscript"/>
          </w:rPr>
          <w:t>th</w:t>
        </w:r>
        <w:r w:rsidR="00554E4B" w:rsidRPr="00837EAE">
          <w:rPr>
            <w:b/>
            <w:noProof/>
            <w:sz w:val="24"/>
          </w:rPr>
          <w:t xml:space="preserve"> January</w:t>
        </w:r>
      </w:fldSimple>
      <w:r w:rsidR="00554E4B" w:rsidRPr="00837EAE">
        <w:rPr>
          <w:b/>
          <w:noProof/>
          <w:sz w:val="24"/>
        </w:rPr>
        <w:t xml:space="preserve"> – 5</w:t>
      </w:r>
      <w:r w:rsidR="00554E4B" w:rsidRPr="00837EAE">
        <w:rPr>
          <w:b/>
          <w:noProof/>
          <w:sz w:val="24"/>
          <w:vertAlign w:val="superscript"/>
        </w:rPr>
        <w:t>th</w:t>
      </w:r>
      <w:r w:rsidR="00554E4B" w:rsidRPr="00837EAE">
        <w:rPr>
          <w:b/>
          <w:noProof/>
          <w:sz w:val="24"/>
        </w:rPr>
        <w:t xml:space="preserve"> February 2021</w:t>
      </w:r>
    </w:p>
    <w:p w:rsidR="0031552F" w:rsidRPr="004B33DE" w:rsidRDefault="0031552F" w:rsidP="0031552F">
      <w:pPr>
        <w:pStyle w:val="CRCoverPage"/>
        <w:ind w:left="1980" w:hanging="1980"/>
        <w:rPr>
          <w:rFonts w:cs="Arial"/>
          <w:b/>
          <w:bCs/>
          <w:sz w:val="24"/>
        </w:rPr>
      </w:pPr>
      <w:r w:rsidRPr="00837EAE">
        <w:rPr>
          <w:rFonts w:cs="Arial"/>
          <w:b/>
          <w:bCs/>
          <w:sz w:val="24"/>
        </w:rPr>
        <w:t>Agenda item:</w:t>
      </w:r>
      <w:r w:rsidRPr="00837EAE">
        <w:rPr>
          <w:rFonts w:cs="Arial"/>
          <w:b/>
          <w:bCs/>
          <w:sz w:val="24"/>
        </w:rPr>
        <w:tab/>
      </w:r>
      <w:r w:rsidR="00BD74C3" w:rsidRPr="00837EAE">
        <w:rPr>
          <w:rFonts w:eastAsia="Times New Roman" w:cs="Arial"/>
          <w:b/>
          <w:bCs/>
          <w:sz w:val="24"/>
        </w:rPr>
        <w:t>8.6.4</w:t>
      </w:r>
    </w:p>
    <w:p w:rsidR="0031552F" w:rsidRPr="004B33DE" w:rsidRDefault="0031552F" w:rsidP="0031552F">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1552F" w:rsidRPr="004B33DE" w:rsidRDefault="0031552F" w:rsidP="0031552F">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14670A">
        <w:rPr>
          <w:rFonts w:ascii="Arial" w:hAnsi="Arial" w:cs="Arial"/>
          <w:b/>
          <w:bCs/>
          <w:sz w:val="24"/>
        </w:rPr>
        <w:t xml:space="preserve">Details </w:t>
      </w:r>
      <w:r w:rsidR="001F1212">
        <w:rPr>
          <w:rFonts w:ascii="Arial" w:hAnsi="Arial" w:cs="Arial"/>
          <w:b/>
          <w:bCs/>
          <w:sz w:val="24"/>
        </w:rPr>
        <w:t>of</w:t>
      </w:r>
      <w:r w:rsidR="0014670A">
        <w:rPr>
          <w:rFonts w:ascii="Arial" w:hAnsi="Arial" w:cs="Arial"/>
          <w:b/>
          <w:bCs/>
          <w:sz w:val="24"/>
        </w:rPr>
        <w:t xml:space="preserve"> </w:t>
      </w:r>
      <w:r>
        <w:rPr>
          <w:rFonts w:ascii="Arial" w:hAnsi="Arial" w:cs="Arial"/>
          <w:b/>
          <w:bCs/>
          <w:sz w:val="24"/>
        </w:rPr>
        <w:t xml:space="preserve">RACH </w:t>
      </w:r>
      <w:r w:rsidR="0014670A">
        <w:rPr>
          <w:rFonts w:ascii="Arial" w:hAnsi="Arial" w:cs="Arial"/>
          <w:b/>
          <w:bCs/>
          <w:sz w:val="24"/>
        </w:rPr>
        <w:t xml:space="preserve">based </w:t>
      </w:r>
      <w:r>
        <w:rPr>
          <w:rFonts w:ascii="Arial" w:hAnsi="Arial" w:cs="Arial"/>
          <w:b/>
          <w:bCs/>
          <w:sz w:val="24"/>
        </w:rPr>
        <w:t>Small Data Transmission</w:t>
      </w:r>
    </w:p>
    <w:p w:rsidR="0031552F" w:rsidRPr="001F19C0" w:rsidRDefault="0031552F" w:rsidP="0031552F">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31552F" w:rsidRDefault="0031552F" w:rsidP="0031552F">
      <w:pPr>
        <w:pStyle w:val="Heading1"/>
      </w:pPr>
      <w:r w:rsidRPr="004B33DE">
        <w:t>Introduction</w:t>
      </w:r>
    </w:p>
    <w:p w:rsidR="0031552F" w:rsidRDefault="0031552F" w:rsidP="0031552F">
      <w:pPr>
        <w:tabs>
          <w:tab w:val="right" w:pos="9027"/>
        </w:tabs>
        <w:jc w:val="both"/>
      </w:pPr>
      <w:r w:rsidRPr="005A1E83">
        <w:t>In t</w:t>
      </w:r>
      <w:r w:rsidR="000640AF">
        <w:t>his contribution we discuss the following aspects of</w:t>
      </w:r>
      <w:r w:rsidR="0014670A">
        <w:t xml:space="preserve"> </w:t>
      </w:r>
      <w:r>
        <w:rPr>
          <w:lang w:eastAsia="zh-CN"/>
        </w:rPr>
        <w:t>RACH</w:t>
      </w:r>
      <w:r w:rsidR="000640AF">
        <w:t>-based SDT</w:t>
      </w:r>
    </w:p>
    <w:p w:rsidR="000640AF" w:rsidRPr="007D3E31" w:rsidRDefault="000640AF" w:rsidP="007D3E31">
      <w:pPr>
        <w:pStyle w:val="ListParagraph"/>
        <w:numPr>
          <w:ilvl w:val="0"/>
          <w:numId w:val="9"/>
        </w:numPr>
        <w:tabs>
          <w:tab w:val="right" w:pos="9027"/>
        </w:tabs>
        <w:ind w:firstLineChars="0"/>
        <w:jc w:val="both"/>
        <w:rPr>
          <w:rFonts w:ascii="Times New Roman" w:hAnsi="Times New Roman"/>
          <w:sz w:val="20"/>
          <w:szCs w:val="20"/>
        </w:rPr>
      </w:pPr>
      <w:r w:rsidRPr="007D3E31">
        <w:rPr>
          <w:rFonts w:ascii="Times New Roman" w:hAnsi="Times New Roman"/>
          <w:sz w:val="20"/>
          <w:szCs w:val="20"/>
        </w:rPr>
        <w:t xml:space="preserve">Criteria to determine whether to use 4 step RA for SDT or not </w:t>
      </w:r>
    </w:p>
    <w:p w:rsidR="000640AF" w:rsidRPr="007D3E31" w:rsidRDefault="000640AF" w:rsidP="007D3E31">
      <w:pPr>
        <w:pStyle w:val="ListParagraph"/>
        <w:numPr>
          <w:ilvl w:val="0"/>
          <w:numId w:val="9"/>
        </w:numPr>
        <w:tabs>
          <w:tab w:val="right" w:pos="9027"/>
        </w:tabs>
        <w:ind w:firstLineChars="0"/>
        <w:jc w:val="both"/>
        <w:rPr>
          <w:rFonts w:ascii="Times New Roman" w:hAnsi="Times New Roman"/>
          <w:sz w:val="20"/>
          <w:szCs w:val="20"/>
        </w:rPr>
      </w:pPr>
      <w:r w:rsidRPr="007D3E31">
        <w:rPr>
          <w:rFonts w:ascii="Times New Roman" w:hAnsi="Times New Roman"/>
          <w:sz w:val="20"/>
          <w:szCs w:val="20"/>
        </w:rPr>
        <w:t>Criteria to determine whether to use 2 step RA for SDT or not</w:t>
      </w:r>
    </w:p>
    <w:p w:rsidR="000640AF" w:rsidRPr="007D3E31" w:rsidRDefault="000640AF" w:rsidP="007D3E31">
      <w:pPr>
        <w:pStyle w:val="ListParagraph"/>
        <w:numPr>
          <w:ilvl w:val="0"/>
          <w:numId w:val="9"/>
        </w:numPr>
        <w:tabs>
          <w:tab w:val="right" w:pos="9027"/>
        </w:tabs>
        <w:ind w:firstLineChars="0"/>
        <w:jc w:val="both"/>
        <w:rPr>
          <w:rFonts w:ascii="Times New Roman" w:hAnsi="Times New Roman"/>
          <w:sz w:val="20"/>
          <w:szCs w:val="20"/>
        </w:rPr>
      </w:pPr>
      <w:r w:rsidRPr="007D3E31">
        <w:rPr>
          <w:rFonts w:ascii="Times New Roman" w:hAnsi="Times New Roman"/>
          <w:sz w:val="20"/>
          <w:szCs w:val="20"/>
        </w:rPr>
        <w:t>RACH configuration for SDT</w:t>
      </w:r>
    </w:p>
    <w:p w:rsidR="0031552F" w:rsidRDefault="0031552F" w:rsidP="0031552F">
      <w:pPr>
        <w:pStyle w:val="Heading1"/>
      </w:pPr>
      <w:r>
        <w:t>Discussion</w:t>
      </w:r>
    </w:p>
    <w:p w:rsidR="000640AF" w:rsidRPr="00F46266" w:rsidRDefault="000640AF" w:rsidP="000640AF">
      <w:pPr>
        <w:pStyle w:val="Heading2"/>
        <w:tabs>
          <w:tab w:val="clear" w:pos="4262"/>
        </w:tabs>
        <w:ind w:left="0" w:firstLine="0"/>
      </w:pPr>
      <w:r>
        <w:t xml:space="preserve">Criteria to determine whether to use 4 step RA for SDT or not </w:t>
      </w:r>
    </w:p>
    <w:p w:rsidR="000640AF" w:rsidRDefault="000640AF" w:rsidP="000640AF">
      <w:pPr>
        <w:pStyle w:val="B1"/>
        <w:ind w:left="0" w:firstLine="0"/>
      </w:pPr>
      <w:r>
        <w:t>UE selects the UL carrier (NUL or SUL) as in R16. UE selects the UL BWP configured with RA resources for SDT.</w:t>
      </w:r>
    </w:p>
    <w:p w:rsidR="000640AF" w:rsidRDefault="000640AF" w:rsidP="000640AF">
      <w:pPr>
        <w:pStyle w:val="B1"/>
        <w:ind w:left="0" w:firstLine="0"/>
      </w:pPr>
      <w:r>
        <w:t xml:space="preserve">The UE performs SDT </w:t>
      </w:r>
      <w:r w:rsidRPr="00E14C66">
        <w:rPr>
          <w:rFonts w:eastAsia="맑은 고딕"/>
        </w:rPr>
        <w:t xml:space="preserve">using </w:t>
      </w:r>
      <w:r>
        <w:rPr>
          <w:rFonts w:eastAsia="맑은 고딕"/>
        </w:rPr>
        <w:t>4 step RA</w:t>
      </w:r>
      <w:r>
        <w:t xml:space="preserve"> if at least the following conditions are met. </w:t>
      </w:r>
    </w:p>
    <w:p w:rsidR="000640AF" w:rsidRPr="00314BCE" w:rsidRDefault="000640AF" w:rsidP="000640AF">
      <w:pPr>
        <w:pStyle w:val="B1"/>
        <w:ind w:left="0" w:firstLine="0"/>
      </w:pPr>
      <w:r>
        <w:t xml:space="preserve">Cond 1: </w:t>
      </w:r>
      <w:r w:rsidRPr="000E4E7F">
        <w:t xml:space="preserve">the upper </w:t>
      </w:r>
      <w:r>
        <w:t>layer</w:t>
      </w:r>
      <w:r w:rsidRPr="000E4E7F">
        <w:t xml:space="preserve"> request r</w:t>
      </w:r>
      <w:r>
        <w:t xml:space="preserve">esumption of an RRC connection and the </w:t>
      </w:r>
      <w:r w:rsidRPr="000E4E7F">
        <w:t xml:space="preserve">resumption request is for mobile originating calls and the </w:t>
      </w:r>
      <w:r>
        <w:t>resume</w:t>
      </w:r>
      <w:r w:rsidRPr="000E4E7F">
        <w:t xml:space="preserve"> cause is </w:t>
      </w:r>
      <w:r w:rsidRPr="000E4E7F">
        <w:rPr>
          <w:i/>
        </w:rPr>
        <w:t>mo-Data</w:t>
      </w:r>
      <w:r>
        <w:t>;</w:t>
      </w:r>
    </w:p>
    <w:p w:rsidR="000640AF" w:rsidRDefault="000640AF" w:rsidP="000640AF">
      <w:pPr>
        <w:pStyle w:val="B1"/>
        <w:ind w:left="0" w:firstLine="0"/>
      </w:pPr>
      <w:r>
        <w:t xml:space="preserve">Cond 2: </w:t>
      </w:r>
      <w:r w:rsidRPr="000E4E7F">
        <w:t xml:space="preserve">the UE supports </w:t>
      </w:r>
      <w:r>
        <w:t>SDT;</w:t>
      </w:r>
    </w:p>
    <w:p w:rsidR="000640AF" w:rsidRDefault="000640AF" w:rsidP="000640AF">
      <w:pPr>
        <w:pStyle w:val="B1"/>
        <w:ind w:left="0" w:firstLine="0"/>
      </w:pPr>
      <w:r>
        <w:t>Cond 3</w:t>
      </w:r>
      <w:r w:rsidRPr="00F46266">
        <w:t>:</w:t>
      </w:r>
      <w:r>
        <w:t xml:space="preserve"> If the volume data available for transmission &lt;= configured threshold</w:t>
      </w:r>
    </w:p>
    <w:p w:rsidR="000640AF" w:rsidRPr="00FA7734" w:rsidRDefault="000640AF" w:rsidP="000640AF">
      <w:pPr>
        <w:pStyle w:val="B1"/>
        <w:ind w:left="0" w:firstLine="0"/>
      </w:pPr>
      <w:r>
        <w:t>Volume of data is the amount of data available across all DRBs for which SDT is enabled. RLC header and MAC header are not considered in the data computation.</w:t>
      </w:r>
      <w:r>
        <w:rPr>
          <w:rFonts w:hint="eastAsia"/>
        </w:rPr>
        <w:t xml:space="preserve"> </w:t>
      </w:r>
      <w:r>
        <w:t>If large amount of data is there it is better to initiate connection resume as data can be efficiently transmitted in connected mode as resources/MCS etc. can be adapted according to channel conditions.</w:t>
      </w:r>
    </w:p>
    <w:p w:rsidR="000640AF" w:rsidRDefault="000640AF" w:rsidP="000640AF">
      <w:pPr>
        <w:pStyle w:val="B1"/>
        <w:ind w:left="0" w:firstLine="0"/>
      </w:pPr>
      <w:r>
        <w:t xml:space="preserve">Cond 4: if RSRP of downlink path loss reference is greater than or equal to a configured threshold </w:t>
      </w:r>
    </w:p>
    <w:p w:rsidR="000640AF" w:rsidRPr="00B967A4" w:rsidRDefault="000640AF" w:rsidP="000640AF">
      <w:pPr>
        <w:pStyle w:val="B1"/>
        <w:ind w:left="0" w:firstLine="0"/>
      </w:pPr>
      <w:r>
        <w:t>The smallest Msg3 size supported for SDT based RACH will be larger than that supported for non SDT based RA procedure. So Msg3 for SDT will have shorter UL coverage. If UE's is not in UL coverage where the Msg3 transmission carrying UL data is likely to succeed, it would be better to perform normal resume procedure.</w:t>
      </w:r>
    </w:p>
    <w:p w:rsidR="000640AF" w:rsidRDefault="000640AF" w:rsidP="000640AF">
      <w:pPr>
        <w:pStyle w:val="B1"/>
        <w:ind w:left="0" w:firstLine="0"/>
      </w:pPr>
      <w:r>
        <w:rPr>
          <w:rFonts w:eastAsia="맑은 고딕"/>
          <w:lang w:eastAsia="ko-KR"/>
        </w:rPr>
        <w:t>Cond 5</w:t>
      </w:r>
      <w:r w:rsidRPr="00F46266">
        <w:rPr>
          <w:rFonts w:eastAsia="맑은 고딕"/>
          <w:lang w:eastAsia="ko-KR"/>
        </w:rPr>
        <w:t xml:space="preserve">: </w:t>
      </w:r>
      <w:r w:rsidRPr="00F46266">
        <w:t>Data is available for transmission for only those DRBs for which SDT is enabled.</w:t>
      </w:r>
    </w:p>
    <w:p w:rsidR="000640AF" w:rsidRDefault="000640AF" w:rsidP="000640AF">
      <w:pPr>
        <w:pStyle w:val="B1"/>
        <w:ind w:left="0" w:firstLine="0"/>
      </w:pPr>
      <w:r>
        <w:t>Cond 6: Criteria to use CG resources for SDT is not met</w:t>
      </w:r>
    </w:p>
    <w:p w:rsidR="000640AF" w:rsidRDefault="000640AF" w:rsidP="000640AF">
      <w:pPr>
        <w:pStyle w:val="B1"/>
        <w:ind w:left="0" w:firstLine="0"/>
      </w:pPr>
      <w:r>
        <w:t xml:space="preserve">Cond 7: </w:t>
      </w:r>
      <w:r w:rsidRPr="000F3B30">
        <w:t xml:space="preserve">if the BWP is configured with </w:t>
      </w:r>
      <w:r>
        <w:t xml:space="preserve">only </w:t>
      </w:r>
      <w:r w:rsidRPr="000F3B30">
        <w:t>4-step RA type Random Access Resources</w:t>
      </w:r>
      <w:r>
        <w:t xml:space="preserve"> for SDT; or if </w:t>
      </w:r>
      <w:r w:rsidRPr="000F3B30">
        <w:t xml:space="preserve">the BWP is configured with </w:t>
      </w:r>
      <w:r>
        <w:t xml:space="preserve">both 2-step and </w:t>
      </w:r>
      <w:r w:rsidRPr="000F3B30">
        <w:t>4-step RA type Random Access Resources</w:t>
      </w:r>
      <w:r>
        <w:t xml:space="preserve"> for SDT and </w:t>
      </w:r>
      <w:r w:rsidRPr="000F3B30">
        <w:t xml:space="preserve">the RSRP of the downlink pathloss reference is </w:t>
      </w:r>
      <w:r>
        <w:t xml:space="preserve">not </w:t>
      </w:r>
      <w:r w:rsidRPr="000F3B30">
        <w:t xml:space="preserve">above </w:t>
      </w:r>
      <w:r>
        <w:t xml:space="preserve">a </w:t>
      </w:r>
      <w:r w:rsidRPr="0054056F">
        <w:rPr>
          <w:iCs/>
          <w:lang w:eastAsia="ko-KR"/>
        </w:rPr>
        <w:t>configured threshold</w:t>
      </w:r>
    </w:p>
    <w:p w:rsidR="000640AF" w:rsidRPr="00E76E46" w:rsidRDefault="000640AF" w:rsidP="000640AF">
      <w:pPr>
        <w:pStyle w:val="B1"/>
        <w:ind w:left="0" w:firstLine="0"/>
      </w:pPr>
      <w:r>
        <w:t>Considering RSRP threshold as in condition 4 can ensure that SDT is likely to succeed and SDT procedure is avoided when UE is in poor channel condition.</w:t>
      </w:r>
    </w:p>
    <w:p w:rsidR="000640AF" w:rsidRPr="0054056F" w:rsidRDefault="000640AF" w:rsidP="000640AF">
      <w:pPr>
        <w:pStyle w:val="B1"/>
        <w:ind w:left="0" w:firstLine="0"/>
        <w:rPr>
          <w:b/>
        </w:rPr>
      </w:pPr>
      <w:r>
        <w:rPr>
          <w:b/>
        </w:rPr>
        <w:t>Proposal 1</w:t>
      </w:r>
      <w:r w:rsidRPr="0054056F">
        <w:rPr>
          <w:b/>
        </w:rPr>
        <w:t xml:space="preserve">: UE performs SDT </w:t>
      </w:r>
      <w:r w:rsidRPr="0054056F">
        <w:rPr>
          <w:rFonts w:eastAsia="맑은 고딕"/>
          <w:b/>
        </w:rPr>
        <w:t>using 4 step RA</w:t>
      </w:r>
      <w:r w:rsidRPr="0054056F">
        <w:rPr>
          <w:b/>
        </w:rPr>
        <w:t xml:space="preserve"> if all of the below conditions (cond 1 to cond </w:t>
      </w:r>
      <w:r>
        <w:rPr>
          <w:b/>
        </w:rPr>
        <w:t>7</w:t>
      </w:r>
      <w:r w:rsidRPr="0054056F">
        <w:rPr>
          <w:b/>
        </w:rPr>
        <w:t>) are met.</w:t>
      </w:r>
    </w:p>
    <w:p w:rsidR="000640AF" w:rsidRPr="0054056F" w:rsidRDefault="000640AF" w:rsidP="000640AF">
      <w:pPr>
        <w:pStyle w:val="B1"/>
        <w:numPr>
          <w:ilvl w:val="0"/>
          <w:numId w:val="7"/>
        </w:numPr>
        <w:rPr>
          <w:b/>
        </w:rPr>
      </w:pPr>
      <w:r w:rsidRPr="0054056F">
        <w:rPr>
          <w:b/>
        </w:rPr>
        <w:lastRenderedPageBreak/>
        <w:t xml:space="preserve">Cond 1: the upper layer request resumption of an RRC connection and the resumption request is for mobile originating calls and the resume cause is </w:t>
      </w:r>
      <w:r w:rsidRPr="0054056F">
        <w:rPr>
          <w:b/>
          <w:i/>
        </w:rPr>
        <w:t>mo-Data</w:t>
      </w:r>
      <w:r w:rsidRPr="0054056F">
        <w:rPr>
          <w:b/>
        </w:rPr>
        <w:t>;</w:t>
      </w:r>
    </w:p>
    <w:p w:rsidR="000640AF" w:rsidRPr="0054056F" w:rsidRDefault="000640AF" w:rsidP="000640AF">
      <w:pPr>
        <w:pStyle w:val="B1"/>
        <w:numPr>
          <w:ilvl w:val="0"/>
          <w:numId w:val="7"/>
        </w:numPr>
        <w:rPr>
          <w:b/>
        </w:rPr>
      </w:pPr>
      <w:r w:rsidRPr="0054056F">
        <w:rPr>
          <w:b/>
        </w:rPr>
        <w:t>Cond 2: the UE supports SDT;</w:t>
      </w:r>
    </w:p>
    <w:p w:rsidR="000640AF" w:rsidRPr="0054056F" w:rsidRDefault="000640AF" w:rsidP="000640AF">
      <w:pPr>
        <w:pStyle w:val="B1"/>
        <w:numPr>
          <w:ilvl w:val="0"/>
          <w:numId w:val="7"/>
        </w:numPr>
        <w:rPr>
          <w:b/>
        </w:rPr>
      </w:pPr>
      <w:r w:rsidRPr="0054056F">
        <w:rPr>
          <w:b/>
        </w:rPr>
        <w:t>Cond 3: If the volume data available for transmission &lt;= configured threshold</w:t>
      </w:r>
    </w:p>
    <w:p w:rsidR="000640AF" w:rsidRPr="0054056F" w:rsidRDefault="000640AF" w:rsidP="000640AF">
      <w:pPr>
        <w:pStyle w:val="B1"/>
        <w:numPr>
          <w:ilvl w:val="0"/>
          <w:numId w:val="7"/>
        </w:numPr>
        <w:rPr>
          <w:b/>
        </w:rPr>
      </w:pPr>
      <w:r w:rsidRPr="0054056F">
        <w:rPr>
          <w:b/>
        </w:rPr>
        <w:t xml:space="preserve">Cond 4: if RSRP of downlink path loss reference is greater than or equal to a configured threshold </w:t>
      </w:r>
    </w:p>
    <w:p w:rsidR="000640AF" w:rsidRPr="0054056F" w:rsidRDefault="000640AF" w:rsidP="000640AF">
      <w:pPr>
        <w:pStyle w:val="B1"/>
        <w:numPr>
          <w:ilvl w:val="0"/>
          <w:numId w:val="7"/>
        </w:numPr>
        <w:rPr>
          <w:b/>
        </w:rPr>
      </w:pPr>
      <w:r>
        <w:rPr>
          <w:rFonts w:eastAsia="맑은 고딕"/>
          <w:b/>
          <w:lang w:eastAsia="ko-KR"/>
        </w:rPr>
        <w:t>Cond 5</w:t>
      </w:r>
      <w:r w:rsidRPr="0054056F">
        <w:rPr>
          <w:rFonts w:eastAsia="맑은 고딕"/>
          <w:b/>
          <w:lang w:eastAsia="ko-KR"/>
        </w:rPr>
        <w:t xml:space="preserve">: </w:t>
      </w:r>
      <w:r w:rsidRPr="0054056F">
        <w:rPr>
          <w:b/>
        </w:rPr>
        <w:t>Data is available for transmission for only those DRBs for which SDT is enabled.</w:t>
      </w:r>
    </w:p>
    <w:p w:rsidR="000640AF" w:rsidRPr="0054056F" w:rsidRDefault="000640AF" w:rsidP="000640AF">
      <w:pPr>
        <w:pStyle w:val="B1"/>
        <w:numPr>
          <w:ilvl w:val="0"/>
          <w:numId w:val="7"/>
        </w:numPr>
        <w:rPr>
          <w:b/>
        </w:rPr>
      </w:pPr>
      <w:r>
        <w:rPr>
          <w:b/>
        </w:rPr>
        <w:t>Cond 6</w:t>
      </w:r>
      <w:r w:rsidRPr="0054056F">
        <w:rPr>
          <w:b/>
        </w:rPr>
        <w:t>: Criteria to use CG resources for SDT is not met</w:t>
      </w:r>
    </w:p>
    <w:p w:rsidR="000640AF" w:rsidRPr="0054056F" w:rsidRDefault="000640AF" w:rsidP="000640AF">
      <w:pPr>
        <w:pStyle w:val="B1"/>
        <w:numPr>
          <w:ilvl w:val="0"/>
          <w:numId w:val="7"/>
        </w:numPr>
        <w:rPr>
          <w:b/>
        </w:rPr>
      </w:pPr>
      <w:r w:rsidRPr="0054056F">
        <w:rPr>
          <w:b/>
        </w:rPr>
        <w:t xml:space="preserve">Cond </w:t>
      </w:r>
      <w:r>
        <w:rPr>
          <w:b/>
        </w:rPr>
        <w:t>7</w:t>
      </w:r>
      <w:r w:rsidRPr="0054056F">
        <w:rPr>
          <w:b/>
        </w:rPr>
        <w:t xml:space="preserve">: if the BWP is configured with only 4-step RA type Random Access Resources for SDT; or if the BWP is configured with both 2-step and 4-step RA type Random Access Resources for SDT and the RSRP of the downlink pathloss reference is not above </w:t>
      </w:r>
      <w:r>
        <w:rPr>
          <w:b/>
        </w:rPr>
        <w:t xml:space="preserve">a </w:t>
      </w:r>
      <w:r w:rsidRPr="0046339D">
        <w:rPr>
          <w:b/>
          <w:iCs/>
          <w:lang w:eastAsia="ko-KR"/>
        </w:rPr>
        <w:t>configured threshold</w:t>
      </w:r>
    </w:p>
    <w:p w:rsidR="000640AF" w:rsidRPr="00F46266" w:rsidRDefault="000640AF" w:rsidP="000640AF">
      <w:pPr>
        <w:pStyle w:val="Heading2"/>
        <w:tabs>
          <w:tab w:val="clear" w:pos="4262"/>
        </w:tabs>
        <w:ind w:left="0" w:firstLine="0"/>
      </w:pPr>
      <w:r>
        <w:t xml:space="preserve">Criteria to determine whether to use 2 step RA for SDT or not </w:t>
      </w:r>
    </w:p>
    <w:p w:rsidR="000640AF" w:rsidRPr="0054056F" w:rsidRDefault="000640AF" w:rsidP="000640AF">
      <w:pPr>
        <w:pStyle w:val="B1"/>
        <w:ind w:left="0" w:firstLine="0"/>
      </w:pPr>
      <w:r w:rsidRPr="0054056F">
        <w:t>UE selects the UL carrier (NUL or SUL)</w:t>
      </w:r>
      <w:r>
        <w:t xml:space="preserve"> as in R16</w:t>
      </w:r>
      <w:r w:rsidRPr="0054056F">
        <w:t>. UE selects the UL BWP configured with RA resources for SDT.</w:t>
      </w:r>
    </w:p>
    <w:p w:rsidR="000640AF" w:rsidRPr="0054056F" w:rsidRDefault="000640AF" w:rsidP="000640AF">
      <w:pPr>
        <w:pStyle w:val="B1"/>
        <w:ind w:left="0" w:firstLine="0"/>
      </w:pPr>
      <w:r w:rsidRPr="0054056F">
        <w:t xml:space="preserve">The UE performs SDT </w:t>
      </w:r>
      <w:r w:rsidRPr="0054056F">
        <w:rPr>
          <w:rFonts w:eastAsia="맑은 고딕"/>
        </w:rPr>
        <w:t>using 2 step RA</w:t>
      </w:r>
      <w:r w:rsidRPr="0054056F">
        <w:t xml:space="preserve"> if at least the following conditions are met. </w:t>
      </w:r>
    </w:p>
    <w:p w:rsidR="000640AF" w:rsidRPr="0054056F" w:rsidRDefault="000640AF" w:rsidP="000640AF">
      <w:pPr>
        <w:pStyle w:val="B1"/>
        <w:ind w:left="0" w:firstLine="0"/>
      </w:pPr>
      <w:r w:rsidRPr="0054056F">
        <w:t xml:space="preserve">Cond 1: the upper layer request resumption of an RRC connection and the resumption request is for mobile originating calls and the resume cause is </w:t>
      </w:r>
      <w:r w:rsidRPr="0054056F">
        <w:rPr>
          <w:i/>
        </w:rPr>
        <w:t>mo-Data</w:t>
      </w:r>
      <w:r w:rsidRPr="0054056F">
        <w:t>;</w:t>
      </w:r>
    </w:p>
    <w:p w:rsidR="000640AF" w:rsidRPr="0054056F" w:rsidRDefault="000640AF" w:rsidP="000640AF">
      <w:pPr>
        <w:pStyle w:val="B1"/>
        <w:ind w:left="0" w:firstLine="0"/>
      </w:pPr>
      <w:r w:rsidRPr="0054056F">
        <w:t>Cond 2: the UE supports SDT;</w:t>
      </w:r>
    </w:p>
    <w:p w:rsidR="000640AF" w:rsidRDefault="000640AF" w:rsidP="000640AF">
      <w:pPr>
        <w:pStyle w:val="B1"/>
        <w:ind w:left="0" w:firstLine="0"/>
      </w:pPr>
      <w:r w:rsidRPr="0054056F">
        <w:t>Cond 3: If the volume data available for transmission &lt;= configured threshold</w:t>
      </w:r>
    </w:p>
    <w:p w:rsidR="000640AF" w:rsidRPr="00B967A4" w:rsidRDefault="000640AF" w:rsidP="000640AF">
      <w:pPr>
        <w:pStyle w:val="B1"/>
        <w:ind w:left="0" w:firstLine="0"/>
      </w:pPr>
      <w:r>
        <w:t>Volume of data is the amount of data available across all DRBs for which SDT is enabled. RLC header and MAC header are not considered in the data computation.</w:t>
      </w:r>
      <w:r>
        <w:rPr>
          <w:rFonts w:hint="eastAsia"/>
        </w:rPr>
        <w:t xml:space="preserve"> </w:t>
      </w:r>
      <w:r>
        <w:t>If large amount of data is there it is better to initiate connection resume as data can be efficiently transmitted in connected mode as resources/MCS etc. can be adapted according to channel conditions.</w:t>
      </w:r>
    </w:p>
    <w:p w:rsidR="000640AF" w:rsidRDefault="000640AF" w:rsidP="000640AF">
      <w:pPr>
        <w:pStyle w:val="B1"/>
        <w:ind w:left="0" w:firstLine="0"/>
      </w:pPr>
      <w:r w:rsidRPr="0054056F">
        <w:t xml:space="preserve">Cond 4: if RSRP of downlink path loss reference is greater than or equal to a configured threshold </w:t>
      </w:r>
    </w:p>
    <w:p w:rsidR="000640AF" w:rsidRPr="00B967A4" w:rsidRDefault="000640AF" w:rsidP="000640AF">
      <w:pPr>
        <w:pStyle w:val="B1"/>
        <w:ind w:left="0" w:firstLine="0"/>
      </w:pPr>
      <w:r>
        <w:t>The smallest MsgA size supported for SDT based RACH will be larger than that supported for non SDT based RA procedure. So MsgA for SDT will have shorter UL coverage. If UE's is not in UL coverage where the MsgA transmission carrying UL data is likely to succeed, it would be better to perform normal resume procedure.</w:t>
      </w:r>
    </w:p>
    <w:p w:rsidR="000640AF" w:rsidRPr="0054056F" w:rsidRDefault="000640AF" w:rsidP="000640AF">
      <w:pPr>
        <w:pStyle w:val="B1"/>
        <w:ind w:left="0" w:firstLine="0"/>
      </w:pPr>
      <w:r>
        <w:rPr>
          <w:rFonts w:eastAsia="맑은 고딕"/>
          <w:lang w:eastAsia="ko-KR"/>
        </w:rPr>
        <w:t>Cond 5</w:t>
      </w:r>
      <w:r w:rsidRPr="0054056F">
        <w:rPr>
          <w:rFonts w:eastAsia="맑은 고딕"/>
          <w:lang w:eastAsia="ko-KR"/>
        </w:rPr>
        <w:t xml:space="preserve">: </w:t>
      </w:r>
      <w:r w:rsidRPr="0054056F">
        <w:t>Data is available for transmission for only those DRBs for which SDT is enabled.</w:t>
      </w:r>
    </w:p>
    <w:p w:rsidR="000640AF" w:rsidRPr="0054056F" w:rsidRDefault="000640AF" w:rsidP="000640AF">
      <w:pPr>
        <w:pStyle w:val="B1"/>
        <w:ind w:left="0" w:firstLine="0"/>
      </w:pPr>
      <w:r>
        <w:t>Cond 6</w:t>
      </w:r>
      <w:r w:rsidRPr="0054056F">
        <w:t>: Criteria to use CG resources for SDT is not met</w:t>
      </w:r>
    </w:p>
    <w:p w:rsidR="000640AF" w:rsidRPr="0054056F" w:rsidRDefault="000640AF" w:rsidP="000640AF">
      <w:pPr>
        <w:pStyle w:val="B1"/>
        <w:ind w:left="0" w:firstLine="0"/>
      </w:pPr>
      <w:r>
        <w:t>Cond 7</w:t>
      </w:r>
      <w:r w:rsidRPr="0054056F">
        <w:t xml:space="preserve">: if the BWP is configured with only 2-step RA type Random Access Resources for SDT; or if the BWP is configured with both 2-step and 4-step RA type Random Access Resources for SDT and the RSRP of the downlink pathloss reference is above </w:t>
      </w:r>
      <w:r w:rsidRPr="0054056F">
        <w:rPr>
          <w:iCs/>
          <w:lang w:eastAsia="ko-KR"/>
        </w:rPr>
        <w:t>a configured threshold.</w:t>
      </w:r>
    </w:p>
    <w:p w:rsidR="000640AF" w:rsidRPr="00E76E46" w:rsidRDefault="000640AF" w:rsidP="000640AF">
      <w:pPr>
        <w:pStyle w:val="B1"/>
        <w:ind w:left="0" w:firstLine="0"/>
      </w:pPr>
      <w:r>
        <w:t>Considering RSRP threshold as in condition 4 can ensure that SDT is likely to succeed and SDT procedure is avoided when UE is in poor channel condition.</w:t>
      </w:r>
    </w:p>
    <w:p w:rsidR="000640AF" w:rsidRPr="00EC6956" w:rsidRDefault="000640AF" w:rsidP="000640AF">
      <w:pPr>
        <w:pStyle w:val="B1"/>
        <w:ind w:left="0" w:firstLine="0"/>
        <w:rPr>
          <w:b/>
        </w:rPr>
      </w:pPr>
      <w:r>
        <w:rPr>
          <w:b/>
        </w:rPr>
        <w:t>Proposal 2</w:t>
      </w:r>
      <w:r w:rsidRPr="00EC6956">
        <w:rPr>
          <w:b/>
        </w:rPr>
        <w:t xml:space="preserve">: UE performs SDT </w:t>
      </w:r>
      <w:r w:rsidRPr="00EC6956">
        <w:rPr>
          <w:rFonts w:eastAsia="맑은 고딕"/>
          <w:b/>
        </w:rPr>
        <w:t>using 2 step RA</w:t>
      </w:r>
      <w:r w:rsidRPr="00EC6956">
        <w:rPr>
          <w:b/>
        </w:rPr>
        <w:t xml:space="preserve"> if all of the be</w:t>
      </w:r>
      <w:r>
        <w:rPr>
          <w:b/>
        </w:rPr>
        <w:t>low conditions (cond 1 to cond 7</w:t>
      </w:r>
      <w:r w:rsidRPr="00EC6956">
        <w:rPr>
          <w:b/>
        </w:rPr>
        <w:t>) are met.</w:t>
      </w:r>
    </w:p>
    <w:p w:rsidR="000640AF" w:rsidRPr="00EC6956" w:rsidRDefault="000640AF" w:rsidP="000640AF">
      <w:pPr>
        <w:pStyle w:val="B1"/>
        <w:ind w:left="0" w:firstLine="0"/>
        <w:rPr>
          <w:b/>
        </w:rPr>
      </w:pPr>
      <w:r w:rsidRPr="00EC6956">
        <w:rPr>
          <w:b/>
        </w:rPr>
        <w:t xml:space="preserve">Cond 1: the upper layer request resumption of an RRC connection and the resumption request is for mobile originating calls and the resume cause is </w:t>
      </w:r>
      <w:r w:rsidRPr="00EC6956">
        <w:rPr>
          <w:b/>
          <w:i/>
        </w:rPr>
        <w:t>mo-Data</w:t>
      </w:r>
      <w:r w:rsidRPr="00EC6956">
        <w:rPr>
          <w:b/>
        </w:rPr>
        <w:t>;</w:t>
      </w:r>
    </w:p>
    <w:p w:rsidR="000640AF" w:rsidRPr="00EC6956" w:rsidRDefault="000640AF" w:rsidP="000640AF">
      <w:pPr>
        <w:pStyle w:val="B1"/>
        <w:ind w:left="0" w:firstLine="0"/>
        <w:rPr>
          <w:b/>
        </w:rPr>
      </w:pPr>
      <w:r w:rsidRPr="00EC6956">
        <w:rPr>
          <w:b/>
        </w:rPr>
        <w:t>Cond 2: the UE supports SDT;</w:t>
      </w:r>
    </w:p>
    <w:p w:rsidR="000640AF" w:rsidRPr="00EC6956" w:rsidRDefault="000640AF" w:rsidP="000640AF">
      <w:pPr>
        <w:pStyle w:val="B1"/>
        <w:ind w:left="0" w:firstLine="0"/>
        <w:rPr>
          <w:b/>
        </w:rPr>
      </w:pPr>
      <w:r w:rsidRPr="00EC6956">
        <w:rPr>
          <w:b/>
        </w:rPr>
        <w:t>Cond 3: If the volume data available for transmission &lt;= configured threshold</w:t>
      </w:r>
    </w:p>
    <w:p w:rsidR="000640AF" w:rsidRPr="00EC6956" w:rsidRDefault="000640AF" w:rsidP="000640AF">
      <w:pPr>
        <w:pStyle w:val="B1"/>
        <w:ind w:left="0" w:firstLine="0"/>
        <w:rPr>
          <w:b/>
        </w:rPr>
      </w:pPr>
      <w:r w:rsidRPr="00EC6956">
        <w:rPr>
          <w:b/>
        </w:rPr>
        <w:t xml:space="preserve">Cond 4: if RSRP of downlink path loss reference is greater than or equal to a configured threshold </w:t>
      </w:r>
    </w:p>
    <w:p w:rsidR="000640AF" w:rsidRPr="00EC6956" w:rsidRDefault="000640AF" w:rsidP="000640AF">
      <w:pPr>
        <w:pStyle w:val="B1"/>
        <w:ind w:left="0" w:firstLine="0"/>
        <w:rPr>
          <w:b/>
        </w:rPr>
      </w:pPr>
      <w:r>
        <w:rPr>
          <w:rFonts w:eastAsia="맑은 고딕"/>
          <w:b/>
          <w:lang w:eastAsia="ko-KR"/>
        </w:rPr>
        <w:lastRenderedPageBreak/>
        <w:t>Cond 5</w:t>
      </w:r>
      <w:r w:rsidRPr="00EC6956">
        <w:rPr>
          <w:rFonts w:eastAsia="맑은 고딕"/>
          <w:b/>
          <w:lang w:eastAsia="ko-KR"/>
        </w:rPr>
        <w:t xml:space="preserve">: </w:t>
      </w:r>
      <w:r w:rsidRPr="00EC6956">
        <w:rPr>
          <w:b/>
        </w:rPr>
        <w:t>Data is available for transmission for only those DRBs for which SDT is enabled.</w:t>
      </w:r>
    </w:p>
    <w:p w:rsidR="000640AF" w:rsidRPr="00EC6956" w:rsidRDefault="000640AF" w:rsidP="000640AF">
      <w:pPr>
        <w:pStyle w:val="B1"/>
        <w:ind w:left="0" w:firstLine="0"/>
        <w:rPr>
          <w:b/>
        </w:rPr>
      </w:pPr>
      <w:r>
        <w:rPr>
          <w:b/>
        </w:rPr>
        <w:t>Cond 6</w:t>
      </w:r>
      <w:r w:rsidRPr="00EC6956">
        <w:rPr>
          <w:b/>
        </w:rPr>
        <w:t>: Criteria to use CG resources for SDT is not met</w:t>
      </w:r>
    </w:p>
    <w:p w:rsidR="000640AF" w:rsidRPr="007B65E1" w:rsidRDefault="000640AF" w:rsidP="000640AF">
      <w:pPr>
        <w:pStyle w:val="B1"/>
        <w:ind w:left="0" w:firstLine="0"/>
        <w:rPr>
          <w:b/>
        </w:rPr>
      </w:pPr>
      <w:r>
        <w:rPr>
          <w:b/>
        </w:rPr>
        <w:t>Cond 7</w:t>
      </w:r>
      <w:r w:rsidRPr="00EC6956">
        <w:rPr>
          <w:b/>
        </w:rPr>
        <w:t xml:space="preserve">: if the BWP is configured with only 2-step RA type Random Access Resources for SDT; or if the BWP is configured with both 2-step and 4-step RA type Random Access Resources for SDT and the RSRP of the downlink pathloss reference is above </w:t>
      </w:r>
      <w:r w:rsidRPr="00EC6956">
        <w:rPr>
          <w:b/>
          <w:iCs/>
          <w:lang w:eastAsia="ko-KR"/>
        </w:rPr>
        <w:t>a configured threshold.</w:t>
      </w:r>
    </w:p>
    <w:p w:rsidR="000640AF" w:rsidRPr="000640AF" w:rsidRDefault="000640AF" w:rsidP="000640AF">
      <w:pPr>
        <w:rPr>
          <w:lang w:eastAsia="en-US"/>
        </w:rPr>
      </w:pPr>
    </w:p>
    <w:p w:rsidR="00906446" w:rsidRPr="00906446" w:rsidRDefault="00906446" w:rsidP="00906446">
      <w:pPr>
        <w:pStyle w:val="Heading2"/>
        <w:tabs>
          <w:tab w:val="clear" w:pos="4262"/>
        </w:tabs>
        <w:ind w:left="0" w:firstLine="0"/>
        <w:rPr>
          <w:sz w:val="26"/>
          <w:szCs w:val="26"/>
        </w:rPr>
      </w:pPr>
      <w:r w:rsidRPr="00906446">
        <w:rPr>
          <w:sz w:val="26"/>
          <w:szCs w:val="26"/>
        </w:rPr>
        <w:t>RACH configuration for Small Data Transmission</w:t>
      </w:r>
    </w:p>
    <w:p w:rsidR="00906446" w:rsidRDefault="00906446" w:rsidP="00906446">
      <w:pPr>
        <w:jc w:val="both"/>
        <w:rPr>
          <w:rFonts w:eastAsia="맑은 고딕"/>
        </w:rPr>
      </w:pPr>
      <w:r>
        <w:rPr>
          <w:rFonts w:eastAsia="맑은 고딕"/>
        </w:rPr>
        <w:t>In RAN2#112e, RACH configuration for RACH based SDT was discussed and following was agreed.</w:t>
      </w:r>
    </w:p>
    <w:p w:rsidR="00906446" w:rsidRDefault="00906446" w:rsidP="00906446">
      <w:pPr>
        <w:jc w:val="both"/>
        <w:rPr>
          <w:rFonts w:eastAsia="Yu Mincho"/>
        </w:rPr>
      </w:pPr>
      <w:r>
        <w:rPr>
          <w:rFonts w:eastAsia="Yu Mincho"/>
          <w:noProof/>
          <w:lang w:eastAsia="ko-KR"/>
        </w:rPr>
        <mc:AlternateContent>
          <mc:Choice Requires="wps">
            <w:drawing>
              <wp:anchor distT="0" distB="0" distL="114300" distR="114300" simplePos="0" relativeHeight="251661312" behindDoc="0" locked="0" layoutInCell="1" allowOverlap="1" wp14:anchorId="6EE04477" wp14:editId="2CAF7CD9">
                <wp:simplePos x="0" y="0"/>
                <wp:positionH relativeFrom="column">
                  <wp:posOffset>6927</wp:posOffset>
                </wp:positionH>
                <wp:positionV relativeFrom="paragraph">
                  <wp:posOffset>54840</wp:posOffset>
                </wp:positionV>
                <wp:extent cx="5735782" cy="1136073"/>
                <wp:effectExtent l="0" t="0" r="17780" b="26035"/>
                <wp:wrapNone/>
                <wp:docPr id="2" name="Text Box 2"/>
                <wp:cNvGraphicFramePr/>
                <a:graphic xmlns:a="http://schemas.openxmlformats.org/drawingml/2006/main">
                  <a:graphicData uri="http://schemas.microsoft.com/office/word/2010/wordprocessingShape">
                    <wps:wsp>
                      <wps:cNvSpPr txBox="1"/>
                      <wps:spPr>
                        <a:xfrm>
                          <a:off x="0" y="0"/>
                          <a:ext cx="5735782" cy="1136073"/>
                        </a:xfrm>
                        <a:prstGeom prst="rect">
                          <a:avLst/>
                        </a:prstGeom>
                        <a:solidFill>
                          <a:schemeClr val="lt1"/>
                        </a:solidFill>
                        <a:ln w="6350">
                          <a:solidFill>
                            <a:prstClr val="black"/>
                          </a:solidFill>
                        </a:ln>
                      </wps:spPr>
                      <wps:txbx>
                        <w:txbxContent>
                          <w:p w:rsidR="00906446" w:rsidRPr="00C538DC" w:rsidRDefault="00906446" w:rsidP="00906446">
                            <w:pPr>
                              <w:pStyle w:val="Doc-text2"/>
                              <w:spacing w:line="360" w:lineRule="auto"/>
                              <w:ind w:left="363"/>
                              <w:rPr>
                                <w:rFonts w:ascii="Times New Roman" w:hAnsi="Times New Roman"/>
                                <w:b/>
                                <w:u w:val="single"/>
                              </w:rPr>
                            </w:pPr>
                            <w:r w:rsidRPr="00C538DC">
                              <w:rPr>
                                <w:rFonts w:ascii="Times New Roman" w:hAnsi="Times New Roman"/>
                                <w:b/>
                                <w:u w:val="single"/>
                              </w:rPr>
                              <w:t>RAN2#112e Agreements</w:t>
                            </w:r>
                            <w:r>
                              <w:rPr>
                                <w:rFonts w:ascii="Times New Roman" w:hAnsi="Times New Roman"/>
                                <w:b/>
                                <w:u w:val="single"/>
                              </w:rPr>
                              <w:t xml:space="preserve"> [1]</w:t>
                            </w:r>
                            <w:r w:rsidRPr="00C538DC">
                              <w:rPr>
                                <w:rFonts w:ascii="Times New Roman" w:hAnsi="Times New Roman"/>
                                <w:b/>
                                <w:u w:val="single"/>
                              </w:rPr>
                              <w:t>:</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 xml:space="preserve">As a baseline, the RACH resource i.e. (RO+preamble combination) is different between SDT and non-SDT </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w:t>
                            </w:r>
                            <w:r w:rsidRPr="00C538DC">
                              <w:rPr>
                                <w:rFonts w:ascii="Times New Roman" w:hAnsi="Times New Roman"/>
                              </w:rPr>
                              <w:tab/>
                              <w:t>If ROs for SDT and non SDT are different, preamble partitioning between SDT and non SDT is not needed.</w:t>
                            </w:r>
                          </w:p>
                          <w:p w:rsidR="00906446" w:rsidRPr="00FD6C7E" w:rsidRDefault="00906446" w:rsidP="00906446">
                            <w:pPr>
                              <w:pStyle w:val="Doc-text2"/>
                              <w:spacing w:line="360" w:lineRule="auto"/>
                              <w:ind w:left="363"/>
                            </w:pPr>
                            <w:r w:rsidRPr="00C538DC">
                              <w:rPr>
                                <w:rFonts w:ascii="Times New Roman" w:hAnsi="Times New Roman"/>
                              </w:rPr>
                              <w:t>-</w:t>
                            </w:r>
                            <w:r w:rsidRPr="00C538DC">
                              <w:rPr>
                                <w:rFonts w:ascii="Times New Roman" w:hAnsi="Times New Roman"/>
                              </w:rPr>
                              <w:tab/>
                              <w:t>If ROs for SDT and non SDT are same, preamble partitioning is needed</w:t>
                            </w:r>
                          </w:p>
                          <w:p w:rsidR="00906446" w:rsidRPr="00C538DC" w:rsidRDefault="00906446" w:rsidP="00906446">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E04477" id="_x0000_t202" coordsize="21600,21600" o:spt="202" path="m,l,21600r21600,l21600,xe">
                <v:stroke joinstyle="miter"/>
                <v:path gradientshapeok="t" o:connecttype="rect"/>
              </v:shapetype>
              <v:shape id="Text Box 2" o:spid="_x0000_s1026" type="#_x0000_t202" style="position:absolute;left:0;text-align:left;margin-left:.55pt;margin-top:4.3pt;width:451.65pt;height:89.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" fillcolor="white [3201]" strokeweight=".5pt">
                <v:textbox>
                  <w:txbxContent>
                    <w:p w:rsidR="00906446" w:rsidRPr="00C538DC" w:rsidRDefault="00906446" w:rsidP="00906446">
                      <w:pPr>
                        <w:pStyle w:val="Doc-text2"/>
                        <w:spacing w:line="360" w:lineRule="auto"/>
                        <w:ind w:left="363"/>
                        <w:rPr>
                          <w:rFonts w:ascii="Times New Roman" w:hAnsi="Times New Roman"/>
                          <w:b/>
                          <w:u w:val="single"/>
                        </w:rPr>
                      </w:pPr>
                      <w:r w:rsidRPr="00C538DC">
                        <w:rPr>
                          <w:rFonts w:ascii="Times New Roman" w:hAnsi="Times New Roman"/>
                          <w:b/>
                          <w:u w:val="single"/>
                        </w:rPr>
                        <w:t>RAN2#112e Agreements</w:t>
                      </w:r>
                      <w:r>
                        <w:rPr>
                          <w:rFonts w:ascii="Times New Roman" w:hAnsi="Times New Roman"/>
                          <w:b/>
                          <w:u w:val="single"/>
                        </w:rPr>
                        <w:t xml:space="preserve"> [1]</w:t>
                      </w:r>
                      <w:r w:rsidRPr="00C538DC">
                        <w:rPr>
                          <w:rFonts w:ascii="Times New Roman" w:hAnsi="Times New Roman"/>
                          <w:b/>
                          <w:u w:val="single"/>
                        </w:rPr>
                        <w:t>:</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 xml:space="preserve">As a baseline, the RACH resource i.e. (RO+preamble combination) is different between SDT and non-SDT </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w:t>
                      </w:r>
                      <w:r w:rsidRPr="00C538DC">
                        <w:rPr>
                          <w:rFonts w:ascii="Times New Roman" w:hAnsi="Times New Roman"/>
                        </w:rPr>
                        <w:tab/>
                        <w:t>If ROs for SDT and non SDT are different, preamble partitioning between SDT and non SDT is not needed.</w:t>
                      </w:r>
                    </w:p>
                    <w:p w:rsidR="00906446" w:rsidRPr="00FD6C7E" w:rsidRDefault="00906446" w:rsidP="00906446">
                      <w:pPr>
                        <w:pStyle w:val="Doc-text2"/>
                        <w:spacing w:line="360" w:lineRule="auto"/>
                        <w:ind w:left="363"/>
                      </w:pPr>
                      <w:r w:rsidRPr="00C538DC">
                        <w:rPr>
                          <w:rFonts w:ascii="Times New Roman" w:hAnsi="Times New Roman"/>
                        </w:rPr>
                        <w:t>-</w:t>
                      </w:r>
                      <w:r w:rsidRPr="00C538DC">
                        <w:rPr>
                          <w:rFonts w:ascii="Times New Roman" w:hAnsi="Times New Roman"/>
                        </w:rPr>
                        <w:tab/>
                        <w:t>If ROs for SDT and non SDT are same, preamble partitioning is needed</w:t>
                      </w:r>
                    </w:p>
                    <w:p w:rsidR="00906446" w:rsidRPr="00C538DC" w:rsidRDefault="00906446" w:rsidP="00906446">
                      <w:pPr>
                        <w:rPr>
                          <w:lang w:val="en-GB"/>
                        </w:rPr>
                      </w:pPr>
                    </w:p>
                  </w:txbxContent>
                </v:textbox>
              </v:shape>
            </w:pict>
          </mc:Fallback>
        </mc:AlternateContent>
      </w:r>
    </w:p>
    <w:p w:rsidR="00906446" w:rsidRDefault="00906446" w:rsidP="00906446">
      <w:pPr>
        <w:jc w:val="both"/>
        <w:rPr>
          <w:rFonts w:eastAsia="Yu Mincho"/>
        </w:rPr>
      </w:pPr>
    </w:p>
    <w:p w:rsidR="00906446" w:rsidRDefault="00906446" w:rsidP="00906446">
      <w:pPr>
        <w:jc w:val="both"/>
        <w:rPr>
          <w:rFonts w:eastAsia="Yu Mincho"/>
        </w:rPr>
      </w:pPr>
    </w:p>
    <w:p w:rsidR="00906446" w:rsidRDefault="00906446" w:rsidP="00906446">
      <w:pPr>
        <w:rPr>
          <w:rFonts w:eastAsia="Yu Mincho"/>
        </w:rPr>
      </w:pPr>
    </w:p>
    <w:p w:rsidR="00906446" w:rsidRDefault="00906446" w:rsidP="00906446">
      <w:pPr>
        <w:rPr>
          <w:rFonts w:eastAsia="Yu Mincho"/>
        </w:rPr>
      </w:pPr>
    </w:p>
    <w:p w:rsidR="0014670A" w:rsidRPr="00906446" w:rsidRDefault="0014670A" w:rsidP="00906446">
      <w:pPr>
        <w:rPr>
          <w:rFonts w:eastAsia="Yu Mincho"/>
        </w:rPr>
      </w:pPr>
      <w:r>
        <w:t xml:space="preserve">Further details of RACH configuration for </w:t>
      </w:r>
      <w:r>
        <w:rPr>
          <w:lang w:eastAsia="zh-CN"/>
        </w:rPr>
        <w:t>RACH</w:t>
      </w:r>
      <w:r>
        <w:t xml:space="preserve">-based SDT are discussed in </w:t>
      </w:r>
    </w:p>
    <w:p w:rsidR="0031552F" w:rsidRDefault="0031552F" w:rsidP="00906446">
      <w:pPr>
        <w:pStyle w:val="Heading3"/>
      </w:pPr>
      <w:r>
        <w:t>RA Preambles for SDT</w:t>
      </w:r>
    </w:p>
    <w:p w:rsidR="0031552F" w:rsidRDefault="0031552F" w:rsidP="0031552F">
      <w:pPr>
        <w:jc w:val="both"/>
        <w:rPr>
          <w:rFonts w:eastAsia="Yu Mincho"/>
        </w:rPr>
      </w:pPr>
      <w:r>
        <w:rPr>
          <w:rFonts w:eastAsia="Yu Mincho"/>
        </w:rPr>
        <w:t xml:space="preserve">The preambles to be used for SDT depends on whether ROs used for SDT are same as ROs for non SDT or ROs used for SDT are different from ROs for non SDT. </w:t>
      </w:r>
      <w:r>
        <w:rPr>
          <w:rFonts w:eastAsia="Yu Mincho" w:hint="eastAsia"/>
        </w:rPr>
        <w:t>T</w:t>
      </w:r>
      <w:r>
        <w:rPr>
          <w:rFonts w:eastAsia="Yu Mincho"/>
        </w:rPr>
        <w:t>he understanding is that both these options for RO configuration will be supported and it's up to network configuration to configure ROs for SDT according to one of these option.</w:t>
      </w:r>
    </w:p>
    <w:p w:rsidR="0031552F" w:rsidRPr="00A54858" w:rsidRDefault="0031552F" w:rsidP="0031552F">
      <w:pPr>
        <w:rPr>
          <w:rFonts w:eastAsia="맑은 고딕"/>
          <w:b/>
          <w:u w:val="single"/>
        </w:rPr>
      </w:pPr>
      <w:r w:rsidRPr="00A54858">
        <w:rPr>
          <w:rFonts w:eastAsia="맑은 고딕"/>
          <w:b/>
          <w:u w:val="single"/>
        </w:rPr>
        <w:t xml:space="preserve">Preambles for SDT using 4 step RA when </w:t>
      </w:r>
      <w:r w:rsidRPr="00A54858">
        <w:rPr>
          <w:rFonts w:eastAsia="맑은 고딕" w:hint="eastAsia"/>
          <w:b/>
          <w:u w:val="single"/>
        </w:rPr>
        <w:t xml:space="preserve">ROs </w:t>
      </w:r>
      <w:r w:rsidRPr="00A54858">
        <w:rPr>
          <w:rFonts w:eastAsia="맑은 고딕"/>
          <w:b/>
          <w:u w:val="single"/>
        </w:rPr>
        <w:t>used for SDT using 4 step RA are same as ROs used for non SDT 4 step RA</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r w:rsidRPr="003D699F">
        <w:rPr>
          <w:rFonts w:ascii="Times New Roman" w:eastAsia="맑은 고딕" w:hAnsi="Times New Roman"/>
          <w:i/>
          <w:sz w:val="20"/>
          <w:szCs w:val="20"/>
        </w:rPr>
        <w:t>Case 1: 2 step RA is no</w:t>
      </w:r>
      <w:r>
        <w:rPr>
          <w:rFonts w:ascii="Times New Roman" w:eastAsia="맑은 고딕" w:hAnsi="Times New Roman"/>
          <w:i/>
          <w:sz w:val="20"/>
          <w:szCs w:val="20"/>
        </w:rPr>
        <w:t>t</w:t>
      </w:r>
      <w:r w:rsidRPr="003D699F">
        <w:rPr>
          <w:rFonts w:ascii="Times New Roman" w:eastAsia="맑은 고딕" w:hAnsi="Times New Roman"/>
          <w:i/>
          <w:sz w:val="20"/>
          <w:szCs w:val="20"/>
        </w:rPr>
        <w:t xml:space="preserve"> configured; or 2 step RA is configured but ROs for 2 step RA are not shared with 4 step RA</w:t>
      </w:r>
    </w:p>
    <w:p w:rsidR="0031552F" w:rsidRDefault="0031552F" w:rsidP="0031552F">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i/>
          <w:sz w:val="20"/>
          <w:szCs w:val="20"/>
        </w:rPr>
      </w:pPr>
    </w:p>
    <w:p w:rsidR="0031552F" w:rsidRPr="007E4FC0" w:rsidRDefault="0031552F" w:rsidP="007E4FC0">
      <w:pPr>
        <w:adjustRightInd w:val="0"/>
        <w:spacing w:after="0"/>
        <w:textAlignment w:val="baseline"/>
        <w:rPr>
          <w:rFonts w:eastAsia="맑은 고딕"/>
        </w:rPr>
      </w:pPr>
      <w:r w:rsidRPr="007E4FC0">
        <w:rPr>
          <w:rFonts w:eastAsia="맑은 고딕"/>
        </w:rPr>
        <w:t xml:space="preserve">In this case preambles for </w:t>
      </w:r>
      <w:r w:rsidRPr="007E4FC0">
        <w:rPr>
          <w:rFonts w:eastAsia="맑은 고딕" w:hint="cs"/>
        </w:rPr>
        <w:t>SDT using 4 step RA can start from end of preambles used for non SDT 4 step RA as described below.</w:t>
      </w:r>
    </w:p>
    <w:p w:rsidR="0031552F" w:rsidRPr="00470223"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i/>
          <w:iCs/>
          <w:sz w:val="20"/>
          <w:szCs w:val="20"/>
        </w:rPr>
      </w:pPr>
      <w:r w:rsidRPr="003D699F">
        <w:rPr>
          <w:rFonts w:ascii="Times New Roman" w:hAnsi="Times New Roman"/>
          <w:i/>
          <w:iCs/>
          <w:sz w:val="20"/>
          <w:szCs w:val="20"/>
        </w:rPr>
        <w:t>ssb-perRACH-Occasion</w:t>
      </w:r>
      <w:r w:rsidRPr="003D699F">
        <w:rPr>
          <w:rFonts w:ascii="Times New Roman" w:hAnsi="Times New Roman"/>
          <w:i/>
          <w:iCs/>
          <w:color w:val="1F497D"/>
          <w:sz w:val="20"/>
          <w:szCs w:val="20"/>
        </w:rPr>
        <w:t xml:space="preserve"> </w:t>
      </w:r>
      <w:r w:rsidRPr="003D699F">
        <w:rPr>
          <w:rFonts w:ascii="Times New Roman" w:hAnsi="Times New Roman"/>
          <w:i/>
          <w:iCs/>
          <w:sz w:val="20"/>
          <w:szCs w:val="20"/>
        </w:rPr>
        <w:t xml:space="preserve">(N1)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470223" w:rsidRPr="003D699F" w:rsidRDefault="00470223"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i/>
          <w:iCs/>
          <w:sz w:val="20"/>
          <w:szCs w:val="20"/>
        </w:rPr>
      </w:pPr>
    </w:p>
    <w:p w:rsidR="0031552F"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iCs/>
          <w:sz w:val="20"/>
          <w:szCs w:val="20"/>
        </w:rPr>
      </w:pPr>
      <w:r w:rsidRPr="003D699F">
        <w:rPr>
          <w:rFonts w:ascii="Times New Roman" w:hAnsi="Times New Roman"/>
          <w:i/>
          <w:iCs/>
          <w:sz w:val="20"/>
          <w:szCs w:val="20"/>
        </w:rPr>
        <w:t xml:space="preserve">CB-PreamblesPerSSB (R1)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470223" w:rsidRPr="003D699F" w:rsidRDefault="00470223"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iCs/>
          <w:sz w:val="20"/>
          <w:szCs w:val="20"/>
        </w:rPr>
      </w:pPr>
    </w:p>
    <w:p w:rsidR="0031552F" w:rsidRPr="00470223" w:rsidRDefault="0031552F" w:rsidP="00470223">
      <w:pPr>
        <w:pStyle w:val="ListParagraph"/>
        <w:numPr>
          <w:ilvl w:val="1"/>
          <w:numId w:val="2"/>
        </w:numPr>
        <w:autoSpaceDE w:val="0"/>
        <w:autoSpaceDN w:val="0"/>
        <w:snapToGrid/>
        <w:spacing w:after="0"/>
        <w:ind w:left="806" w:firstLineChars="0" w:hanging="403"/>
        <w:jc w:val="both"/>
        <w:rPr>
          <w:rFonts w:ascii="Times New Roman" w:hAnsi="Times New Roman"/>
          <w:color w:val="000000"/>
          <w:sz w:val="20"/>
          <w:szCs w:val="20"/>
        </w:rPr>
      </w:pPr>
      <w:r w:rsidRPr="003D699F">
        <w:rPr>
          <w:rFonts w:ascii="Times New Roman" w:hAnsi="Times New Roman"/>
          <w:i/>
          <w:iCs/>
          <w:color w:val="000000"/>
          <w:sz w:val="20"/>
          <w:szCs w:val="20"/>
        </w:rPr>
        <w:t xml:space="preserve">CB-PreamblesPerSSB-SDT (X) </w:t>
      </w:r>
      <w:r w:rsidRPr="003D699F">
        <w:rPr>
          <w:rFonts w:ascii="Times New Roman" w:hAnsi="Times New Roman"/>
          <w:color w:val="000000"/>
          <w:sz w:val="20"/>
          <w:szCs w:val="20"/>
        </w:rPr>
        <w:t xml:space="preserve">is </w:t>
      </w:r>
      <w:r w:rsidRPr="003D699F">
        <w:rPr>
          <w:rFonts w:ascii="Times New Roman" w:hAnsi="Times New Roman"/>
          <w:sz w:val="20"/>
          <w:szCs w:val="20"/>
        </w:rPr>
        <w:t>configured for SDT using 4 step RA</w:t>
      </w:r>
    </w:p>
    <w:p w:rsidR="00470223" w:rsidRPr="003D699F" w:rsidRDefault="00470223" w:rsidP="00470223">
      <w:pPr>
        <w:pStyle w:val="ListParagraph"/>
        <w:autoSpaceDE w:val="0"/>
        <w:autoSpaceDN w:val="0"/>
        <w:snapToGrid/>
        <w:spacing w:after="0"/>
        <w:ind w:left="806" w:firstLineChars="0" w:firstLine="0"/>
        <w:jc w:val="both"/>
        <w:rPr>
          <w:rFonts w:ascii="Times New Roman" w:hAnsi="Times New Roman"/>
          <w:color w:val="000000"/>
          <w:sz w:val="20"/>
          <w:szCs w:val="20"/>
        </w:rPr>
      </w:pPr>
    </w:p>
    <w:p w:rsidR="00470223"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sz w:val="20"/>
          <w:szCs w:val="20"/>
        </w:rPr>
      </w:pPr>
      <w:r w:rsidRPr="003D699F">
        <w:rPr>
          <w:rFonts w:ascii="Times New Roman" w:hAnsi="Times New Roman"/>
          <w:sz w:val="20"/>
          <w:szCs w:val="20"/>
        </w:rPr>
        <w:t xml:space="preserve">if </w:t>
      </w:r>
      <m:oMath>
        <m:r>
          <w:rPr>
            <w:rFonts w:ascii="Cambria Math" w:hAnsi="Cambria Math"/>
          </w:rPr>
          <m:t>N1&lt;1</m:t>
        </m:r>
      </m:oMath>
      <w:r w:rsidRPr="003D699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N1</m:t>
            </m:r>
          </m:den>
        </m:f>
      </m:oMath>
      <w:r w:rsidRPr="003D699F">
        <w:rPr>
          <w:rFonts w:ascii="Times New Roman" w:hAnsi="Times New Roman"/>
          <w:sz w:val="20"/>
          <w:szCs w:val="20"/>
        </w:rPr>
        <w:t xml:space="preserve"> consecutive valid PRACH occasions and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the SS/PBCH block per valid PRACH occasion start from preamble index </w:t>
      </w:r>
      <m:oMath>
        <m:r>
          <w:rPr>
            <w:rFonts w:ascii="Cambria Math" w:hAnsi="Cambria Math"/>
          </w:rPr>
          <m:t>R1</m:t>
        </m:r>
      </m:oMath>
      <w:r w:rsidRPr="003D699F">
        <w:rPr>
          <w:rFonts w:ascii="Times New Roman" w:hAnsi="Times New Roman"/>
          <w:sz w:val="20"/>
          <w:szCs w:val="20"/>
        </w:rPr>
        <w:t>.</w:t>
      </w:r>
      <w:r w:rsidR="00470223">
        <w:rPr>
          <w:rFonts w:ascii="Times New Roman" w:hAnsi="Times New Roman"/>
          <w:sz w:val="20"/>
          <w:szCs w:val="20"/>
        </w:rPr>
        <w:t xml:space="preserve"> </w:t>
      </w:r>
      <w:r w:rsidR="00A33886">
        <w:rPr>
          <w:rFonts w:ascii="Times New Roman" w:hAnsi="Times New Roman"/>
          <w:sz w:val="20"/>
          <w:szCs w:val="20"/>
        </w:rPr>
        <w:t xml:space="preserve">An example is illustrated in </w:t>
      </w:r>
      <w:r w:rsidR="00A328D4">
        <w:rPr>
          <w:rFonts w:ascii="Times New Roman" w:hAnsi="Times New Roman"/>
          <w:sz w:val="20"/>
          <w:szCs w:val="20"/>
        </w:rPr>
        <w:t>F</w:t>
      </w:r>
      <w:r w:rsidR="00470223">
        <w:rPr>
          <w:rFonts w:ascii="Times New Roman" w:hAnsi="Times New Roman"/>
          <w:sz w:val="20"/>
          <w:szCs w:val="20"/>
        </w:rPr>
        <w:t>igure 1(A).</w:t>
      </w:r>
    </w:p>
    <w:p w:rsidR="00470223" w:rsidRDefault="0031552F"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sz w:val="20"/>
          <w:szCs w:val="20"/>
        </w:rPr>
      </w:pPr>
      <w:r w:rsidRPr="003D699F">
        <w:rPr>
          <w:rFonts w:ascii="Times New Roman" w:hAnsi="Times New Roman"/>
          <w:sz w:val="20"/>
          <w:szCs w:val="20"/>
        </w:rPr>
        <w:t xml:space="preserve"> </w:t>
      </w:r>
    </w:p>
    <w:p w:rsidR="00470223" w:rsidRPr="000640AF"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sz w:val="20"/>
          <w:szCs w:val="20"/>
        </w:rPr>
      </w:pPr>
      <w:r w:rsidRPr="000932E9">
        <w:rPr>
          <w:rFonts w:ascii="Times New Roman" w:hAnsi="Times New Roman"/>
          <w:sz w:val="20"/>
          <w:szCs w:val="20"/>
        </w:rPr>
        <w:t xml:space="preserve">If </w:t>
      </w:r>
      <m:oMath>
        <m:r>
          <w:rPr>
            <w:rFonts w:ascii="Cambria Math" w:hAnsi="Cambria Math"/>
          </w:rPr>
          <m:t>N1≥1</m:t>
        </m:r>
      </m:oMath>
      <w:r w:rsidRPr="000932E9">
        <w:rPr>
          <w:rFonts w:ascii="Times New Roman" w:hAnsi="Times New Roman"/>
          <w:sz w:val="20"/>
          <w:szCs w:val="20"/>
        </w:rPr>
        <w:t xml:space="preserve">, </w:t>
      </w:r>
      <m:oMath>
        <m:r>
          <w:rPr>
            <w:rFonts w:ascii="Cambria Math" w:hAnsi="Cambria Math"/>
          </w:rPr>
          <m:t>X</m:t>
        </m:r>
      </m:oMath>
      <w:r w:rsidRPr="000932E9">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0932E9">
        <w:rPr>
          <w:rFonts w:ascii="Times New Roman" w:hAnsi="Times New Roman"/>
          <w:sz w:val="20"/>
          <w:szCs w:val="20"/>
        </w:rPr>
        <w:t xml:space="preserve">, </w:t>
      </w:r>
      <m:oMath>
        <m:r>
          <w:rPr>
            <w:rFonts w:ascii="Cambria Math" w:hAnsi="Cambria Math"/>
          </w:rPr>
          <m:t>0≤n≤N1-1</m:t>
        </m:r>
      </m:oMath>
      <w:r w:rsidRPr="000932E9">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N1</m:t>
            </m:r>
          </m:den>
        </m:f>
        <m:r>
          <w:rPr>
            <w:rFonts w:ascii="Cambria Math" w:hAnsi="Cambria Math"/>
          </w:rPr>
          <m:t>+R1</m:t>
        </m:r>
      </m:oMath>
      <w:r w:rsidRPr="000932E9">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0932E9">
        <w:rPr>
          <w:rFonts w:ascii="Times New Roman" w:hAnsi="Times New Roman"/>
          <w:sz w:val="20"/>
          <w:szCs w:val="20"/>
        </w:rPr>
        <w:t xml:space="preserve"> is provided by </w:t>
      </w:r>
      <w:r w:rsidRPr="000932E9">
        <w:rPr>
          <w:rFonts w:ascii="Times New Roman" w:hAnsi="Times New Roman"/>
          <w:i/>
          <w:noProof/>
          <w:sz w:val="20"/>
          <w:szCs w:val="20"/>
        </w:rPr>
        <w:t>totalNumberOfRA-Preambles</w:t>
      </w:r>
      <w:r w:rsidRPr="000932E9">
        <w:rPr>
          <w:rFonts w:ascii="Times New Roman" w:hAnsi="Times New Roman"/>
          <w:noProof/>
          <w:sz w:val="20"/>
          <w:szCs w:val="20"/>
        </w:rPr>
        <w:t xml:space="preserve"> for 4 step random access procedure.</w:t>
      </w:r>
      <w:r w:rsidR="00A33886" w:rsidRPr="000932E9">
        <w:rPr>
          <w:rFonts w:ascii="Times New Roman" w:hAnsi="Times New Roman"/>
          <w:sz w:val="20"/>
          <w:szCs w:val="20"/>
        </w:rPr>
        <w:t xml:space="preserve"> An example is illustrated in </w:t>
      </w:r>
      <w:r w:rsidR="00A328D4">
        <w:rPr>
          <w:rFonts w:ascii="Times New Roman" w:hAnsi="Times New Roman"/>
          <w:sz w:val="20"/>
          <w:szCs w:val="20"/>
        </w:rPr>
        <w:t>F</w:t>
      </w:r>
      <w:r w:rsidR="00A33886" w:rsidRPr="000932E9">
        <w:rPr>
          <w:rFonts w:ascii="Times New Roman" w:hAnsi="Times New Roman"/>
          <w:sz w:val="20"/>
          <w:szCs w:val="20"/>
        </w:rPr>
        <w:t>igure 1(B).</w:t>
      </w:r>
    </w:p>
    <w:p w:rsidR="00470223" w:rsidRPr="00470223" w:rsidRDefault="0063723A" w:rsidP="00470223">
      <w:pPr>
        <w:adjustRightInd w:val="0"/>
        <w:spacing w:after="0"/>
        <w:jc w:val="center"/>
        <w:textAlignment w:val="baseline"/>
        <w:rPr>
          <w:rFonts w:eastAsia="Yu Mincho"/>
        </w:rPr>
      </w:pPr>
      <w:r>
        <w:object w:dxaOrig="8977" w:dyaOrig="7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9pt" o:ole="">
            <v:imagedata r:id="rId5" o:title=""/>
          </v:shape>
          <o:OLEObject Type="Embed" ProgID="Visio.Drawing.15" ShapeID="_x0000_i1025" DrawAspect="Content" ObjectID="_1671869986" r:id="rId6"/>
        </w:object>
      </w:r>
    </w:p>
    <w:p w:rsidR="00470223" w:rsidRPr="00470223" w:rsidRDefault="00470223" w:rsidP="00470223">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b/>
          <w:sz w:val="20"/>
          <w:szCs w:val="20"/>
        </w:rPr>
      </w:pPr>
      <w:r w:rsidRPr="00470223">
        <w:rPr>
          <w:rFonts w:ascii="Times New Roman" w:eastAsia="DengXian" w:hAnsi="Times New Roman"/>
          <w:b/>
          <w:sz w:val="20"/>
          <w:szCs w:val="20"/>
        </w:rPr>
        <w:t>Figure 1</w:t>
      </w:r>
    </w:p>
    <w:p w:rsidR="00470223" w:rsidRPr="00470223" w:rsidRDefault="00470223" w:rsidP="00470223">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sz w:val="20"/>
          <w:szCs w:val="20"/>
        </w:rPr>
      </w:pP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r w:rsidRPr="003D699F">
        <w:rPr>
          <w:rFonts w:ascii="Times New Roman" w:eastAsia="맑은 고딕" w:hAnsi="Times New Roman"/>
          <w:i/>
          <w:sz w:val="20"/>
          <w:szCs w:val="20"/>
        </w:rPr>
        <w:t>Case 2: 2 step RA is configured and ROs for 2 step RA are shared with 4 step RA</w:t>
      </w:r>
    </w:p>
    <w:p w:rsidR="0031552F" w:rsidRPr="001D404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p>
    <w:p w:rsidR="0031552F" w:rsidRPr="003D699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sz w:val="20"/>
          <w:szCs w:val="20"/>
        </w:rPr>
      </w:pPr>
      <w:r w:rsidRPr="003D699F">
        <w:rPr>
          <w:rFonts w:ascii="Times New Roman" w:eastAsia="맑은 고딕" w:hAnsi="Times New Roman"/>
          <w:sz w:val="20"/>
          <w:szCs w:val="20"/>
        </w:rPr>
        <w:t xml:space="preserve">In this case preambles for </w:t>
      </w:r>
      <w:r w:rsidRPr="003D699F">
        <w:rPr>
          <w:rFonts w:ascii="Times New Roman" w:eastAsia="맑은 고딕" w:hAnsi="Times New Roman" w:hint="cs"/>
          <w:sz w:val="20"/>
          <w:szCs w:val="20"/>
        </w:rPr>
        <w:t>SDT using 4 step RA can start from end of preambles used for non SDT 4 step RA</w:t>
      </w:r>
      <w:r>
        <w:rPr>
          <w:rFonts w:ascii="Times New Roman" w:eastAsia="맑은 고딕" w:hAnsi="Times New Roman"/>
          <w:sz w:val="20"/>
          <w:szCs w:val="20"/>
        </w:rPr>
        <w:t xml:space="preserve"> and non SDT 2 step RA</w:t>
      </w:r>
      <w:r w:rsidRPr="003D699F">
        <w:rPr>
          <w:rFonts w:ascii="Times New Roman" w:eastAsia="맑은 고딕" w:hAnsi="Times New Roman" w:hint="cs"/>
          <w:sz w:val="20"/>
          <w:szCs w:val="20"/>
        </w:rPr>
        <w:t xml:space="preserve"> as described below.</w:t>
      </w:r>
      <w:r>
        <w:rPr>
          <w:rFonts w:ascii="Times New Roman" w:eastAsia="맑은 고딕" w:hAnsi="Times New Roman"/>
          <w:sz w:val="20"/>
          <w:szCs w:val="20"/>
        </w:rPr>
        <w:t xml:space="preserve"> Note that non SDT 4 step RA preambles always follow non SDT 2 step RA preambles when ROs for </w:t>
      </w:r>
    </w:p>
    <w:p w:rsidR="0031552F" w:rsidRPr="003D699F" w:rsidRDefault="0031552F" w:rsidP="0031552F">
      <w:pPr>
        <w:pStyle w:val="ListParagraph"/>
        <w:overflowPunct w:val="0"/>
        <w:autoSpaceDE w:val="0"/>
        <w:autoSpaceDN w:val="0"/>
        <w:adjustRightInd w:val="0"/>
        <w:snapToGrid/>
        <w:spacing w:after="0"/>
        <w:ind w:left="1200" w:firstLineChars="0" w:firstLine="0"/>
        <w:textAlignment w:val="baseline"/>
        <w:rPr>
          <w:rFonts w:ascii="Times New Roman" w:eastAsia="맑은 고딕" w:hAnsi="Times New Roman"/>
          <w:i/>
          <w:sz w:val="20"/>
          <w:szCs w:val="20"/>
        </w:rPr>
      </w:pPr>
    </w:p>
    <w:p w:rsidR="0031552F" w:rsidRPr="00945028"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
          <w:iCs/>
          <w:sz w:val="20"/>
          <w:szCs w:val="20"/>
        </w:rPr>
      </w:pPr>
      <w:r w:rsidRPr="003D699F">
        <w:rPr>
          <w:rFonts w:ascii="Times New Roman" w:hAnsi="Times New Roman"/>
          <w:i/>
          <w:iCs/>
          <w:sz w:val="20"/>
          <w:szCs w:val="20"/>
        </w:rPr>
        <w:t>ssb-perRACH-Occasion</w:t>
      </w:r>
      <w:r w:rsidRPr="003D699F">
        <w:rPr>
          <w:rFonts w:ascii="Times New Roman" w:hAnsi="Times New Roman"/>
          <w:i/>
          <w:iCs/>
          <w:color w:val="1F497D"/>
          <w:sz w:val="20"/>
          <w:szCs w:val="20"/>
        </w:rPr>
        <w:t xml:space="preserve"> </w:t>
      </w:r>
      <w:r w:rsidRPr="003D699F">
        <w:rPr>
          <w:rFonts w:ascii="Times New Roman" w:hAnsi="Times New Roman"/>
          <w:i/>
          <w:iCs/>
          <w:sz w:val="20"/>
          <w:szCs w:val="20"/>
        </w:rPr>
        <w:t xml:space="preserve">(N1)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
          <w:iCs/>
          <w:sz w:val="20"/>
          <w:szCs w:val="20"/>
        </w:rPr>
      </w:pPr>
    </w:p>
    <w:p w:rsidR="0031552F"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Cs/>
          <w:sz w:val="20"/>
          <w:szCs w:val="20"/>
        </w:rPr>
      </w:pPr>
      <w:r w:rsidRPr="003D699F">
        <w:rPr>
          <w:rFonts w:ascii="Times New Roman" w:hAnsi="Times New Roman"/>
          <w:i/>
          <w:iCs/>
          <w:sz w:val="20"/>
          <w:szCs w:val="20"/>
        </w:rPr>
        <w:t xml:space="preserve">CB-PreamblesPerSSB (R1)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Cs/>
          <w:sz w:val="20"/>
          <w:szCs w:val="20"/>
        </w:rPr>
      </w:pPr>
    </w:p>
    <w:p w:rsidR="0031552F" w:rsidRPr="00945028"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
          <w:iCs/>
          <w:sz w:val="20"/>
          <w:szCs w:val="20"/>
        </w:rPr>
      </w:pPr>
      <w:r w:rsidRPr="003D699F">
        <w:rPr>
          <w:rFonts w:ascii="Times New Roman" w:hAnsi="Times New Roman"/>
          <w:i/>
          <w:iCs/>
          <w:sz w:val="20"/>
          <w:szCs w:val="20"/>
        </w:rPr>
        <w:t xml:space="preserve">CB-PreamblesPerSSB (R2)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2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
          <w:iCs/>
          <w:sz w:val="20"/>
          <w:szCs w:val="20"/>
        </w:rPr>
      </w:pPr>
    </w:p>
    <w:p w:rsidR="0031552F" w:rsidRPr="00945028" w:rsidRDefault="0031552F" w:rsidP="0031552F">
      <w:pPr>
        <w:pStyle w:val="ListParagraph"/>
        <w:numPr>
          <w:ilvl w:val="1"/>
          <w:numId w:val="2"/>
        </w:numPr>
        <w:autoSpaceDE w:val="0"/>
        <w:autoSpaceDN w:val="0"/>
        <w:snapToGrid/>
        <w:spacing w:after="0"/>
        <w:ind w:firstLineChars="0"/>
        <w:jc w:val="both"/>
        <w:rPr>
          <w:rFonts w:ascii="Times New Roman" w:hAnsi="Times New Roman"/>
          <w:color w:val="000000"/>
          <w:sz w:val="20"/>
          <w:szCs w:val="20"/>
        </w:rPr>
      </w:pPr>
      <w:r w:rsidRPr="003D699F">
        <w:rPr>
          <w:rFonts w:ascii="Times New Roman" w:hAnsi="Times New Roman"/>
          <w:i/>
          <w:iCs/>
          <w:color w:val="000000"/>
          <w:sz w:val="20"/>
          <w:szCs w:val="20"/>
        </w:rPr>
        <w:t xml:space="preserve">CB-PreamblesPerSSB-SDT (X) </w:t>
      </w:r>
      <w:r w:rsidRPr="003D699F">
        <w:rPr>
          <w:rFonts w:ascii="Times New Roman" w:hAnsi="Times New Roman"/>
          <w:color w:val="000000"/>
          <w:sz w:val="20"/>
          <w:szCs w:val="20"/>
        </w:rPr>
        <w:t xml:space="preserve">is </w:t>
      </w:r>
      <w:r w:rsidRPr="003D699F">
        <w:rPr>
          <w:rFonts w:ascii="Times New Roman" w:hAnsi="Times New Roman"/>
          <w:sz w:val="20"/>
          <w:szCs w:val="20"/>
        </w:rPr>
        <w:t>configured for SDT using 4 step RA</w:t>
      </w:r>
    </w:p>
    <w:p w:rsidR="00945028" w:rsidRPr="003D699F" w:rsidRDefault="00945028" w:rsidP="00945028">
      <w:pPr>
        <w:pStyle w:val="ListParagraph"/>
        <w:autoSpaceDE w:val="0"/>
        <w:autoSpaceDN w:val="0"/>
        <w:snapToGrid/>
        <w:spacing w:after="0"/>
        <w:ind w:left="800" w:firstLineChars="0" w:firstLine="0"/>
        <w:jc w:val="both"/>
        <w:rPr>
          <w:rFonts w:ascii="Times New Roman" w:hAnsi="Times New Roman"/>
          <w:color w:val="000000"/>
          <w:sz w:val="20"/>
          <w:szCs w:val="20"/>
        </w:rPr>
      </w:pPr>
    </w:p>
    <w:p w:rsidR="00945028" w:rsidRDefault="0031552F" w:rsidP="0031552F">
      <w:pPr>
        <w:pStyle w:val="ListParagraph"/>
        <w:numPr>
          <w:ilvl w:val="1"/>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3D699F">
        <w:rPr>
          <w:rFonts w:ascii="Times New Roman" w:hAnsi="Times New Roman"/>
          <w:sz w:val="20"/>
          <w:szCs w:val="20"/>
        </w:rPr>
        <w:t xml:space="preserve">if </w:t>
      </w:r>
      <m:oMath>
        <m:r>
          <w:rPr>
            <w:rFonts w:ascii="Cambria Math" w:hAnsi="Cambria Math"/>
          </w:rPr>
          <m:t>N1&lt;1</m:t>
        </m:r>
      </m:oMath>
      <w:r w:rsidRPr="003D699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N1</m:t>
            </m:r>
          </m:den>
        </m:f>
      </m:oMath>
      <w:r w:rsidRPr="003D699F">
        <w:rPr>
          <w:rFonts w:ascii="Times New Roman" w:hAnsi="Times New Roman"/>
          <w:sz w:val="20"/>
          <w:szCs w:val="20"/>
        </w:rPr>
        <w:t xml:space="preserve"> consecutive valid PRACH occasions and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the SS/PBCH block per valid PRACH occasion start from preamble index </w:t>
      </w:r>
      <m:oMath>
        <m:r>
          <w:rPr>
            <w:rFonts w:ascii="Cambria Math" w:hAnsi="Cambria Math"/>
          </w:rPr>
          <m:t>R1+R2</m:t>
        </m:r>
      </m:oMath>
      <w:r w:rsidRPr="003D699F">
        <w:rPr>
          <w:rFonts w:ascii="Times New Roman" w:hAnsi="Times New Roman"/>
          <w:sz w:val="20"/>
          <w:szCs w:val="20"/>
        </w:rPr>
        <w:t xml:space="preserve">. </w:t>
      </w:r>
      <w:r w:rsidR="00A54858">
        <w:rPr>
          <w:rFonts w:ascii="Times New Roman" w:hAnsi="Times New Roman"/>
          <w:sz w:val="20"/>
          <w:szCs w:val="20"/>
        </w:rPr>
        <w:t xml:space="preserve">An example is illustrated in </w:t>
      </w:r>
      <w:r w:rsidR="00A328D4">
        <w:rPr>
          <w:rFonts w:ascii="Times New Roman" w:hAnsi="Times New Roman"/>
          <w:sz w:val="20"/>
          <w:szCs w:val="20"/>
        </w:rPr>
        <w:t>F</w:t>
      </w:r>
      <w:r w:rsidR="00A54858">
        <w:rPr>
          <w:rFonts w:ascii="Times New Roman" w:hAnsi="Times New Roman"/>
          <w:sz w:val="20"/>
          <w:szCs w:val="20"/>
        </w:rPr>
        <w:t>igure 2(A).</w:t>
      </w:r>
    </w:p>
    <w:p w:rsidR="0031552F" w:rsidRDefault="0031552F" w:rsidP="0031552F">
      <w:pPr>
        <w:pStyle w:val="ListParagraph"/>
        <w:numPr>
          <w:ilvl w:val="1"/>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3D699F">
        <w:rPr>
          <w:rFonts w:ascii="Times New Roman" w:hAnsi="Times New Roman"/>
          <w:sz w:val="20"/>
          <w:szCs w:val="20"/>
        </w:rPr>
        <w:t xml:space="preserve">If </w:t>
      </w:r>
      <m:oMath>
        <m:r>
          <w:rPr>
            <w:rFonts w:ascii="Cambria Math" w:hAnsi="Cambria Math"/>
          </w:rPr>
          <m:t>N1≥1</m:t>
        </m:r>
      </m:oMath>
      <w:r w:rsidRPr="003D699F">
        <w:rPr>
          <w:rFonts w:ascii="Times New Roman" w:hAnsi="Times New Roman"/>
          <w:sz w:val="20"/>
          <w:szCs w:val="20"/>
        </w:rPr>
        <w:t xml:space="preserve">, </w:t>
      </w:r>
      <m:oMath>
        <m:r>
          <w:rPr>
            <w:rFonts w:ascii="Cambria Math" w:hAnsi="Cambria Math"/>
          </w:rPr>
          <m:t>X</m:t>
        </m:r>
      </m:oMath>
      <w:r w:rsidRPr="003D699F">
        <w:rPr>
          <w:rFonts w:ascii="Times New Roman" w:hAnsi="Times New Roman"/>
          <w:sz w:val="20"/>
          <w:szCs w:val="20"/>
        </w:rPr>
        <w:t xml:space="preserve"> contention ba</w:t>
      </w:r>
      <w:proofErr w:type="spellStart"/>
      <w:r w:rsidRPr="003D699F">
        <w:rPr>
          <w:rFonts w:ascii="Times New Roman" w:hAnsi="Times New Roman"/>
          <w:sz w:val="20"/>
          <w:szCs w:val="20"/>
        </w:rPr>
        <w:t>sed</w:t>
      </w:r>
      <w:proofErr w:type="spellEnd"/>
      <w:r w:rsidRPr="003D699F">
        <w:rPr>
          <w:rFonts w:ascii="Times New Roman" w:hAnsi="Times New Roman"/>
          <w:sz w:val="20"/>
          <w:szCs w:val="20"/>
        </w:rPr>
        <w:t xml:space="preserve"> preambles with consecutive indexes associated with SS/PBCH block </w:t>
      </w:r>
      <m:oMath>
        <m:r>
          <w:rPr>
            <w:rFonts w:ascii="Cambria Math" w:hAnsi="Cambria Math"/>
          </w:rPr>
          <m:t>n</m:t>
        </m:r>
      </m:oMath>
      <w:r w:rsidRPr="003D699F">
        <w:rPr>
          <w:rFonts w:ascii="Times New Roman" w:hAnsi="Times New Roman"/>
          <w:sz w:val="20"/>
          <w:szCs w:val="20"/>
        </w:rPr>
        <w:t xml:space="preserve">, </w:t>
      </w:r>
      <m:oMath>
        <m:r>
          <w:rPr>
            <w:rFonts w:ascii="Cambria Math" w:hAnsi="Cambria Math"/>
          </w:rPr>
          <m:t>0≤n≤N1-1</m:t>
        </m:r>
      </m:oMath>
      <w:r w:rsidRPr="003D699F">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N1</m:t>
            </m:r>
          </m:den>
        </m:f>
        <m:r>
          <w:rPr>
            <w:rFonts w:ascii="Cambria Math" w:hAnsi="Cambria Math"/>
          </w:rPr>
          <m:t>+R1+R2</m:t>
        </m:r>
      </m:oMath>
      <w:r w:rsidRPr="003D699F">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3D699F">
        <w:rPr>
          <w:rFonts w:ascii="Times New Roman" w:hAnsi="Times New Roman"/>
          <w:sz w:val="20"/>
          <w:szCs w:val="20"/>
        </w:rPr>
        <w:t xml:space="preserve"> is provided by </w:t>
      </w:r>
      <w:r w:rsidRPr="003D699F">
        <w:rPr>
          <w:rFonts w:ascii="Times New Roman" w:hAnsi="Times New Roman"/>
          <w:i/>
          <w:noProof/>
          <w:sz w:val="20"/>
          <w:szCs w:val="20"/>
        </w:rPr>
        <w:t>totalNumberOfRA-Preambles</w:t>
      </w:r>
      <w:r w:rsidRPr="003D699F">
        <w:rPr>
          <w:rFonts w:ascii="Times New Roman" w:hAnsi="Times New Roman"/>
          <w:noProof/>
          <w:sz w:val="20"/>
          <w:szCs w:val="20"/>
        </w:rPr>
        <w:t xml:space="preserve"> for 4 step random access procedure</w:t>
      </w:r>
      <w:r w:rsidR="00A54858">
        <w:rPr>
          <w:rFonts w:ascii="Times New Roman" w:hAnsi="Times New Roman"/>
          <w:noProof/>
          <w:sz w:val="20"/>
          <w:szCs w:val="20"/>
        </w:rPr>
        <w:t xml:space="preserve">. </w:t>
      </w:r>
      <w:r w:rsidR="00A54858">
        <w:rPr>
          <w:rFonts w:ascii="Times New Roman" w:hAnsi="Times New Roman"/>
          <w:sz w:val="20"/>
          <w:szCs w:val="20"/>
        </w:rPr>
        <w:t xml:space="preserve">An example is illustrated in </w:t>
      </w:r>
      <w:r w:rsidR="00A328D4">
        <w:rPr>
          <w:rFonts w:ascii="Times New Roman" w:hAnsi="Times New Roman"/>
          <w:sz w:val="20"/>
          <w:szCs w:val="20"/>
        </w:rPr>
        <w:t>F</w:t>
      </w:r>
      <w:r w:rsidR="00A54858">
        <w:rPr>
          <w:rFonts w:ascii="Times New Roman" w:hAnsi="Times New Roman"/>
          <w:sz w:val="20"/>
          <w:szCs w:val="20"/>
        </w:rPr>
        <w:t>igure 2(B).</w:t>
      </w:r>
    </w:p>
    <w:p w:rsidR="00945028" w:rsidRDefault="00945028" w:rsidP="00945028">
      <w:pPr>
        <w:adjustRightInd w:val="0"/>
        <w:spacing w:after="240"/>
        <w:textAlignment w:val="baseline"/>
        <w:rPr>
          <w:rFonts w:eastAsia="Yu Mincho"/>
        </w:rPr>
      </w:pPr>
    </w:p>
    <w:p w:rsidR="00945028" w:rsidRDefault="00945028" w:rsidP="00945028">
      <w:pPr>
        <w:adjustRightInd w:val="0"/>
        <w:spacing w:after="240"/>
        <w:textAlignment w:val="baseline"/>
      </w:pPr>
      <w:r>
        <w:object w:dxaOrig="8977" w:dyaOrig="7140">
          <v:shape id="_x0000_i1026" type="#_x0000_t75" style="width:448.8pt;height:357.6pt" o:ole="">
            <v:imagedata r:id="rId7" o:title=""/>
          </v:shape>
          <o:OLEObject Type="Embed" ProgID="Visio.Drawing.15" ShapeID="_x0000_i1026" DrawAspect="Content" ObjectID="_1671869987" r:id="rId8"/>
        </w:object>
      </w:r>
    </w:p>
    <w:p w:rsidR="00945028" w:rsidRPr="00470223" w:rsidRDefault="00945028" w:rsidP="00945028">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b/>
          <w:sz w:val="20"/>
          <w:szCs w:val="20"/>
        </w:rPr>
      </w:pPr>
      <w:r>
        <w:rPr>
          <w:rFonts w:ascii="Times New Roman" w:eastAsia="DengXian" w:hAnsi="Times New Roman"/>
          <w:b/>
          <w:sz w:val="20"/>
          <w:szCs w:val="20"/>
        </w:rPr>
        <w:t>Figure 2</w:t>
      </w:r>
    </w:p>
    <w:p w:rsidR="00945028" w:rsidRPr="00945028" w:rsidRDefault="00945028" w:rsidP="00945028">
      <w:pPr>
        <w:adjustRightInd w:val="0"/>
        <w:spacing w:after="240"/>
        <w:textAlignment w:val="baseline"/>
        <w:rPr>
          <w:rFonts w:eastAsia="Yu Mincho"/>
        </w:rPr>
      </w:pPr>
    </w:p>
    <w:p w:rsidR="0031552F" w:rsidRPr="00A54858" w:rsidRDefault="0031552F" w:rsidP="0031552F">
      <w:pPr>
        <w:rPr>
          <w:rFonts w:eastAsia="Yu Mincho"/>
          <w:b/>
          <w:u w:val="single"/>
        </w:rPr>
      </w:pPr>
      <w:r w:rsidRPr="00A54858">
        <w:rPr>
          <w:rFonts w:eastAsia="맑은 고딕"/>
          <w:b/>
          <w:u w:val="single"/>
        </w:rPr>
        <w:t xml:space="preserve">Preambles for SDT using 4 step RA when </w:t>
      </w:r>
      <w:r w:rsidRPr="00A54858">
        <w:rPr>
          <w:rFonts w:eastAsia="Yu Mincho" w:hint="eastAsia"/>
          <w:b/>
          <w:u w:val="single"/>
        </w:rPr>
        <w:t xml:space="preserve">ROs </w:t>
      </w:r>
      <w:r w:rsidRPr="00A54858">
        <w:rPr>
          <w:rFonts w:eastAsia="Yu Mincho"/>
          <w:b/>
          <w:u w:val="single"/>
        </w:rPr>
        <w:t xml:space="preserve">used for SDT are </w:t>
      </w:r>
      <w:r w:rsidR="00A54858">
        <w:rPr>
          <w:rFonts w:eastAsia="Yu Mincho"/>
          <w:b/>
          <w:u w:val="single"/>
        </w:rPr>
        <w:t>different from ROs for non SDT.</w:t>
      </w: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D404F">
        <w:rPr>
          <w:rFonts w:ascii="Times New Roman" w:hAnsi="Times New Roman"/>
          <w:i/>
          <w:iCs/>
          <w:color w:val="000000"/>
          <w:sz w:val="20"/>
          <w:szCs w:val="20"/>
        </w:rPr>
        <w:t xml:space="preserve">CB-PreamblesPerSSB-SDT (X) </w:t>
      </w:r>
      <w:r w:rsidRPr="001D404F">
        <w:rPr>
          <w:rFonts w:ascii="Times New Roman" w:hAnsi="Times New Roman"/>
          <w:color w:val="000000"/>
          <w:sz w:val="20"/>
          <w:szCs w:val="20"/>
        </w:rPr>
        <w:t xml:space="preserve">is </w:t>
      </w:r>
      <w:r w:rsidRPr="001D404F">
        <w:rPr>
          <w:rFonts w:ascii="Times New Roman" w:hAnsi="Times New Roman"/>
          <w:sz w:val="20"/>
          <w:szCs w:val="20"/>
        </w:rPr>
        <w:t>configured for SDT using 4 step RA</w:t>
      </w:r>
    </w:p>
    <w:p w:rsidR="00A54858" w:rsidRPr="001D404F"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D404F">
        <w:rPr>
          <w:rFonts w:ascii="Times New Roman" w:hAnsi="Times New Roman"/>
          <w:i/>
          <w:iCs/>
          <w:color w:val="000000"/>
          <w:sz w:val="20"/>
          <w:szCs w:val="20"/>
        </w:rPr>
        <w:t>ssb-perRACH-Occasion</w:t>
      </w:r>
      <w:r w:rsidRPr="001D404F">
        <w:rPr>
          <w:rFonts w:ascii="Times New Roman" w:hAnsi="Times New Roman"/>
          <w:iCs/>
          <w:color w:val="000000"/>
          <w:sz w:val="20"/>
          <w:szCs w:val="20"/>
        </w:rPr>
        <w:t>-SDT</w:t>
      </w:r>
      <w:r w:rsidRPr="001D404F">
        <w:rPr>
          <w:rFonts w:ascii="Times New Roman" w:hAnsi="Times New Roman"/>
          <w:i/>
          <w:iCs/>
          <w:color w:val="000000"/>
          <w:sz w:val="20"/>
          <w:szCs w:val="20"/>
        </w:rPr>
        <w:t xml:space="preserve"> (Y) </w:t>
      </w:r>
      <w:r w:rsidRPr="001D404F">
        <w:rPr>
          <w:rFonts w:ascii="Times New Roman" w:hAnsi="Times New Roman"/>
          <w:color w:val="000000"/>
          <w:sz w:val="20"/>
          <w:szCs w:val="20"/>
        </w:rPr>
        <w:t xml:space="preserve">is </w:t>
      </w:r>
      <w:r w:rsidRPr="001D404F">
        <w:rPr>
          <w:rFonts w:ascii="Times New Roman" w:hAnsi="Times New Roman"/>
          <w:sz w:val="20"/>
          <w:szCs w:val="20"/>
        </w:rPr>
        <w:t>configured for SDT using 4 step RA</w:t>
      </w:r>
    </w:p>
    <w:p w:rsidR="00A54858" w:rsidRPr="001D404F"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A54858"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D404F">
        <w:rPr>
          <w:rFonts w:ascii="Times New Roman" w:hAnsi="Times New Roman"/>
          <w:sz w:val="20"/>
          <w:szCs w:val="20"/>
        </w:rPr>
        <w:t xml:space="preserve">if </w:t>
      </w:r>
      <m:oMath>
        <m:r>
          <w:rPr>
            <w:rFonts w:ascii="Cambria Math" w:hAnsi="Cambria Math"/>
          </w:rPr>
          <m:t>Y&lt;1</m:t>
        </m:r>
      </m:oMath>
      <w:r w:rsidRPr="001D404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Y</m:t>
            </m:r>
          </m:den>
        </m:f>
      </m:oMath>
      <w:r w:rsidRPr="001D404F">
        <w:rPr>
          <w:rFonts w:ascii="Times New Roman" w:hAnsi="Times New Roman"/>
          <w:sz w:val="20"/>
          <w:szCs w:val="20"/>
        </w:rPr>
        <w:t xml:space="preserve"> consecutive valid PRACH occasions and </w:t>
      </w:r>
      <m:oMath>
        <m:r>
          <w:rPr>
            <w:rFonts w:ascii="Cambria Math" w:hAnsi="Cambria Math"/>
          </w:rPr>
          <m:t>X</m:t>
        </m:r>
      </m:oMath>
      <w:r w:rsidRPr="001D404F">
        <w:rPr>
          <w:rFonts w:ascii="Times New Roman" w:hAnsi="Times New Roman"/>
          <w:sz w:val="20"/>
          <w:szCs w:val="20"/>
        </w:rPr>
        <w:t xml:space="preserve"> contention based preambles with consecutive indexes associated with the SS/PBCH block per valid PRACH o</w:t>
      </w:r>
      <w:proofErr w:type="spellStart"/>
      <w:r w:rsidRPr="001D404F">
        <w:rPr>
          <w:rFonts w:ascii="Times New Roman" w:hAnsi="Times New Roman"/>
          <w:sz w:val="20"/>
          <w:szCs w:val="20"/>
        </w:rPr>
        <w:t>ccasion</w:t>
      </w:r>
      <w:proofErr w:type="spellEnd"/>
      <w:r w:rsidRPr="001D404F">
        <w:rPr>
          <w:rFonts w:ascii="Times New Roman" w:hAnsi="Times New Roman"/>
          <w:sz w:val="20"/>
          <w:szCs w:val="20"/>
        </w:rPr>
        <w:t xml:space="preserve"> start from preamble index 0. </w:t>
      </w:r>
    </w:p>
    <w:p w:rsidR="0031552F"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D404F">
        <w:rPr>
          <w:rFonts w:ascii="Times New Roman" w:hAnsi="Times New Roman"/>
          <w:sz w:val="20"/>
          <w:szCs w:val="20"/>
        </w:rPr>
        <w:t xml:space="preserve">If Y </w:t>
      </w:r>
      <m:oMath>
        <m:r>
          <w:rPr>
            <w:rFonts w:ascii="Cambria Math" w:hAnsi="Cambria Math"/>
          </w:rPr>
          <m:t>≥1</m:t>
        </m:r>
      </m:oMath>
      <w:r w:rsidRPr="001D404F">
        <w:rPr>
          <w:rFonts w:ascii="Times New Roman" w:hAnsi="Times New Roman"/>
          <w:sz w:val="20"/>
          <w:szCs w:val="20"/>
        </w:rPr>
        <w:t xml:space="preserve">, </w:t>
      </w:r>
      <m:oMath>
        <m:r>
          <w:rPr>
            <w:rFonts w:ascii="Cambria Math" w:hAnsi="Cambria Math"/>
          </w:rPr>
          <m:t>X</m:t>
        </m:r>
      </m:oMath>
      <w:r w:rsidRPr="001D404F">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1D404F">
        <w:rPr>
          <w:rFonts w:ascii="Times New Roman" w:hAnsi="Times New Roman"/>
          <w:sz w:val="20"/>
          <w:szCs w:val="20"/>
        </w:rPr>
        <w:t xml:space="preserve">, </w:t>
      </w:r>
      <m:oMath>
        <m:r>
          <w:rPr>
            <w:rFonts w:ascii="Cambria Math" w:hAnsi="Cambria Math"/>
          </w:rPr>
          <m:t>0≤n≤Y-1</m:t>
        </m:r>
      </m:oMath>
      <w:r w:rsidRPr="001D404F">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Y</m:t>
            </m:r>
          </m:den>
        </m:f>
      </m:oMath>
      <w:r w:rsidRPr="001D404F">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1D404F">
        <w:rPr>
          <w:rFonts w:ascii="Times New Roman" w:hAnsi="Times New Roman"/>
          <w:sz w:val="20"/>
          <w:szCs w:val="20"/>
        </w:rPr>
        <w:t xml:space="preserve"> is provided by </w:t>
      </w:r>
      <w:r w:rsidRPr="001D404F">
        <w:rPr>
          <w:rFonts w:ascii="Times New Roman" w:hAnsi="Times New Roman"/>
          <w:i/>
          <w:noProof/>
          <w:sz w:val="20"/>
          <w:szCs w:val="20"/>
        </w:rPr>
        <w:t>totalNumberOfRA-Preambles</w:t>
      </w:r>
      <w:r w:rsidRPr="001D404F">
        <w:rPr>
          <w:rFonts w:ascii="Times New Roman" w:hAnsi="Times New Roman"/>
          <w:noProof/>
          <w:sz w:val="20"/>
          <w:szCs w:val="20"/>
        </w:rPr>
        <w:t xml:space="preserve"> for SDT 4 step random access procedure. If </w:t>
      </w:r>
      <w:r w:rsidRPr="001D404F">
        <w:rPr>
          <w:rFonts w:ascii="Times New Roman" w:hAnsi="Times New Roman"/>
          <w:i/>
          <w:noProof/>
          <w:sz w:val="20"/>
          <w:szCs w:val="20"/>
        </w:rPr>
        <w:t>totalNumberOfRA-Preambles</w:t>
      </w:r>
      <w:r w:rsidRPr="001D404F">
        <w:rPr>
          <w:rFonts w:ascii="Times New Roman" w:hAnsi="Times New Roman"/>
          <w:noProof/>
          <w:sz w:val="20"/>
          <w:szCs w:val="20"/>
        </w:rPr>
        <w:t xml:space="preserve"> for SDT 4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noProof/>
          <w:sz w:val="20"/>
          <w:szCs w:val="20"/>
        </w:rPr>
      </w:pPr>
      <w:r w:rsidRPr="001C3DF9">
        <w:rPr>
          <w:rFonts w:ascii="Times New Roman" w:hAnsi="Times New Roman"/>
          <w:b/>
          <w:noProof/>
          <w:sz w:val="20"/>
          <w:szCs w:val="20"/>
        </w:rPr>
        <w:t>Instead of defining different rules for different cases/options as described above, simplest approach would be to configure a starting</w:t>
      </w:r>
      <w:r w:rsidRPr="001C3DF9">
        <w:rPr>
          <w:rFonts w:ascii="Times New Roman" w:hAnsi="Times New Roman"/>
          <w:b/>
          <w:color w:val="000000"/>
          <w:sz w:val="20"/>
          <w:szCs w:val="20"/>
        </w:rPr>
        <w:t xml:space="preserve"> preamble index (S) for SDT using 4 step RA.</w:t>
      </w:r>
      <w:r w:rsidRPr="001C3DF9">
        <w:rPr>
          <w:rFonts w:ascii="Times New Roman" w:hAnsi="Times New Roman"/>
          <w:color w:val="000000"/>
          <w:sz w:val="20"/>
          <w:szCs w:val="20"/>
        </w:rPr>
        <w:t xml:space="preserve"> Preambles can then be determined as follows: </w:t>
      </w: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t xml:space="preserve">CB-PreamblesPerSSB-SDT (X)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4 step RA</w:t>
      </w:r>
    </w:p>
    <w:p w:rsidR="00A54858" w:rsidRPr="001C3DF9"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t>ssb-perRACH-Occasion</w:t>
      </w:r>
      <w:r w:rsidRPr="001C3DF9">
        <w:rPr>
          <w:rFonts w:ascii="Times New Roman" w:hAnsi="Times New Roman"/>
          <w:iCs/>
          <w:color w:val="000000"/>
          <w:sz w:val="20"/>
          <w:szCs w:val="20"/>
        </w:rPr>
        <w:t>-SDT</w:t>
      </w:r>
      <w:r w:rsidRPr="001C3DF9">
        <w:rPr>
          <w:rFonts w:ascii="Times New Roman" w:hAnsi="Times New Roman"/>
          <w:i/>
          <w:iCs/>
          <w:color w:val="000000"/>
          <w:sz w:val="20"/>
          <w:szCs w:val="20"/>
        </w:rPr>
        <w:t xml:space="preserve"> (Y)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4 step RA</w:t>
      </w:r>
    </w:p>
    <w:p w:rsidR="00A54858"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lastRenderedPageBreak/>
        <w:t xml:space="preserve">if </w:t>
      </w:r>
      <m:oMath>
        <m:r>
          <w:rPr>
            <w:rFonts w:ascii="Cambria Math" w:hAnsi="Cambria Math"/>
            <w:sz w:val="20"/>
            <w:szCs w:val="20"/>
          </w:rPr>
          <m:t>Y&lt;1</m:t>
        </m:r>
      </m:oMath>
      <w:r w:rsidRPr="001C3DF9">
        <w:rPr>
          <w:rFonts w:ascii="Times New Roman" w:hAnsi="Times New Roman"/>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sz w:val="20"/>
          <w:szCs w:val="20"/>
        </w:rPr>
        <w:t xml:space="preserve"> consecutive valid PRACH occasions and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the SS/PBCH block per valid PRACH oc</w:t>
      </w:r>
      <w:proofErr w:type="spellStart"/>
      <w:r w:rsidRPr="001C3DF9">
        <w:rPr>
          <w:rFonts w:ascii="Times New Roman" w:hAnsi="Times New Roman"/>
          <w:sz w:val="20"/>
          <w:szCs w:val="20"/>
        </w:rPr>
        <w:t>casi</w:t>
      </w:r>
      <w:r w:rsidR="00A54858">
        <w:rPr>
          <w:rFonts w:ascii="Times New Roman" w:hAnsi="Times New Roman"/>
          <w:sz w:val="20"/>
          <w:szCs w:val="20"/>
        </w:rPr>
        <w:t>on</w:t>
      </w:r>
      <w:proofErr w:type="spellEnd"/>
      <w:r w:rsidR="00A54858">
        <w:rPr>
          <w:rFonts w:ascii="Times New Roman" w:hAnsi="Times New Roman"/>
          <w:sz w:val="20"/>
          <w:szCs w:val="20"/>
        </w:rPr>
        <w:t xml:space="preserve"> start from preamble index S.</w:t>
      </w:r>
    </w:p>
    <w:p w:rsidR="0031552F" w:rsidRPr="001C3DF9"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Y </w:t>
      </w:r>
      <m:oMath>
        <m:r>
          <w:rPr>
            <w:rFonts w:ascii="Cambria Math" w:hAnsi="Cambria Math"/>
            <w:sz w:val="20"/>
            <w:szCs w:val="20"/>
          </w:rPr>
          <m:t>≥1</m:t>
        </m:r>
      </m:oMath>
      <w:r w:rsidRPr="001C3DF9">
        <w:rPr>
          <w:rFonts w:ascii="Times New Roman" w:hAnsi="Times New Roman"/>
          <w:sz w:val="20"/>
          <w:szCs w:val="20"/>
        </w:rPr>
        <w:t xml:space="preserve">,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sz w:val="20"/>
          <w:szCs w:val="20"/>
        </w:rPr>
        <w:t xml:space="preserve">, </w:t>
      </w:r>
      <m:oMath>
        <m:r>
          <w:rPr>
            <w:rFonts w:ascii="Cambria Math" w:hAnsi="Cambria Math"/>
            <w:sz w:val="20"/>
            <w:szCs w:val="20"/>
          </w:rPr>
          <m:t>0≤n≤Y-1</m:t>
        </m:r>
      </m:oMath>
      <w:r w:rsidRPr="001C3DF9">
        <w:rPr>
          <w:rFonts w:ascii="Times New Roman" w:hAnsi="Times New Roman"/>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sz w:val="20"/>
          <w:szCs w:val="20"/>
        </w:rPr>
        <w:t xml:space="preserve"> is provided by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4 step random access procedure. If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4 step random access procedure is not configured, UE assumes the value is 64.</w:t>
      </w:r>
    </w:p>
    <w:p w:rsidR="0031552F" w:rsidRPr="001C3DF9" w:rsidRDefault="000640A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hint="eastAsia"/>
          <w:b/>
          <w:sz w:val="20"/>
          <w:szCs w:val="20"/>
        </w:rPr>
        <w:t>Proposal 3</w:t>
      </w:r>
      <w:r w:rsidR="0031552F" w:rsidRPr="001C3DF9">
        <w:rPr>
          <w:rFonts w:ascii="Times New Roman" w:hAnsi="Times New Roman" w:hint="eastAsia"/>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4 step RA configuration for SDT.</w:t>
      </w:r>
    </w:p>
    <w:p w:rsidR="0031552F" w:rsidRPr="001C3DF9" w:rsidRDefault="000640A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4</w:t>
      </w:r>
      <w:r w:rsidR="0031552F" w:rsidRPr="001C3DF9">
        <w:rPr>
          <w:rFonts w:ascii="Times New Roman" w:hAnsi="Times New Roman"/>
          <w:b/>
          <w:color w:val="000000"/>
          <w:sz w:val="20"/>
          <w:szCs w:val="20"/>
        </w:rPr>
        <w:t>: Preambles per SSB per RACH occasion for SDT using 4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w:t>
      </w:r>
      <w:proofErr w:type="spellStart"/>
      <w:r w:rsidRPr="001C3DF9">
        <w:rPr>
          <w:rFonts w:ascii="Times New Roman" w:hAnsi="Times New Roman"/>
          <w:b/>
          <w:sz w:val="20"/>
          <w:szCs w:val="20"/>
        </w:rPr>
        <w:t>iated</w:t>
      </w:r>
      <w:proofErr w:type="spellEnd"/>
      <w:r w:rsidRPr="001C3DF9">
        <w:rPr>
          <w:rFonts w:ascii="Times New Roman" w:hAnsi="Times New Roman"/>
          <w:b/>
          <w:sz w:val="20"/>
          <w:szCs w:val="20"/>
        </w:rPr>
        <w:t xml:space="preserve"> with the SS/PBCH block per valid PRACH occasion start from preamble index S. 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is not configured, UE assumes the value is 64.</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noProof/>
        </w:rPr>
      </w:pPr>
    </w:p>
    <w:p w:rsidR="0031552F" w:rsidRPr="001C3DF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noProof/>
          <w:sz w:val="20"/>
          <w:szCs w:val="20"/>
        </w:rPr>
      </w:pPr>
      <w:r w:rsidRPr="001C3DF9">
        <w:rPr>
          <w:rFonts w:ascii="Times New Roman" w:hAnsi="Times New Roman"/>
          <w:noProof/>
          <w:sz w:val="20"/>
          <w:szCs w:val="20"/>
        </w:rPr>
        <w:t>Similarly a starting</w:t>
      </w:r>
      <w:r w:rsidRPr="001C3DF9">
        <w:rPr>
          <w:rFonts w:ascii="Times New Roman" w:hAnsi="Times New Roman"/>
          <w:color w:val="000000"/>
          <w:sz w:val="20"/>
          <w:szCs w:val="20"/>
        </w:rPr>
        <w:t xml:space="preserve"> preamble index (S) for SDT using 2 step RA can be configured. </w:t>
      </w:r>
      <w:r w:rsidR="007E4FC0" w:rsidRPr="001C3DF9">
        <w:rPr>
          <w:rFonts w:ascii="Times New Roman" w:hAnsi="Times New Roman"/>
          <w:color w:val="000000"/>
          <w:sz w:val="20"/>
          <w:szCs w:val="20"/>
        </w:rPr>
        <w:t>Preambles for</w:t>
      </w:r>
      <w:r w:rsidRPr="001C3DF9">
        <w:rPr>
          <w:rFonts w:ascii="Times New Roman" w:hAnsi="Times New Roman"/>
          <w:color w:val="000000"/>
          <w:sz w:val="20"/>
          <w:szCs w:val="20"/>
        </w:rPr>
        <w:t xml:space="preserve"> SDT using 2 step RA can then be determined as follows: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t xml:space="preserve">CB-PreamblesPerSSB-SDT (X)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t>ssb-perRACH-Occasion</w:t>
      </w:r>
      <w:r w:rsidRPr="001C3DF9">
        <w:rPr>
          <w:rFonts w:ascii="Times New Roman" w:hAnsi="Times New Roman"/>
          <w:iCs/>
          <w:color w:val="000000"/>
          <w:sz w:val="20"/>
          <w:szCs w:val="20"/>
        </w:rPr>
        <w:t>-SDT</w:t>
      </w:r>
      <w:r w:rsidRPr="001C3DF9">
        <w:rPr>
          <w:rFonts w:ascii="Times New Roman" w:hAnsi="Times New Roman"/>
          <w:i/>
          <w:iCs/>
          <w:color w:val="000000"/>
          <w:sz w:val="20"/>
          <w:szCs w:val="20"/>
        </w:rPr>
        <w:t xml:space="preserve"> (Y)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w:t>
      </w:r>
      <m:oMath>
        <m:r>
          <w:rPr>
            <w:rFonts w:ascii="Cambria Math" w:hAnsi="Cambria Math"/>
            <w:sz w:val="20"/>
            <w:szCs w:val="20"/>
          </w:rPr>
          <m:t>Y&lt;1</m:t>
        </m:r>
      </m:oMath>
      <w:r w:rsidRPr="001C3DF9">
        <w:rPr>
          <w:rFonts w:ascii="Times New Roman" w:hAnsi="Times New Roman"/>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sz w:val="20"/>
          <w:szCs w:val="20"/>
        </w:rPr>
        <w:t xml:space="preserve"> consecutive valid PRACH occasions and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sz w:val="20"/>
          <w:szCs w:val="20"/>
        </w:rPr>
        <w:t xml:space="preserve">,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sz w:val="20"/>
          <w:szCs w:val="20"/>
        </w:rPr>
        <w:t xml:space="preserve">, </w:t>
      </w:r>
      <m:oMath>
        <m:r>
          <w:rPr>
            <w:rFonts w:ascii="Cambria Math" w:hAnsi="Cambria Math"/>
            <w:sz w:val="20"/>
            <w:szCs w:val="20"/>
          </w:rPr>
          <m:t>0≤n≤Y-1</m:t>
        </m:r>
      </m:oMath>
      <w:r w:rsidRPr="001C3DF9">
        <w:rPr>
          <w:rFonts w:ascii="Times New Roman" w:hAnsi="Times New Roman"/>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sz w:val="20"/>
          <w:szCs w:val="20"/>
        </w:rPr>
        <w:t xml:space="preserve"> is provided by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2 step random access procedure. If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2 step random access procedure is not configured, UE assumes the value is 64.</w:t>
      </w:r>
    </w:p>
    <w:p w:rsidR="0031552F" w:rsidRPr="001C3DF9" w:rsidRDefault="000640A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5</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2 step RA configuration for SDT.</w:t>
      </w:r>
    </w:p>
    <w:p w:rsidR="0031552F" w:rsidRPr="001C3DF9" w:rsidRDefault="000640A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6</w:t>
      </w:r>
      <w:r w:rsidR="0031552F" w:rsidRPr="001C3DF9">
        <w:rPr>
          <w:rFonts w:ascii="Times New Roman" w:hAnsi="Times New Roman"/>
          <w:b/>
          <w:color w:val="000000"/>
          <w:sz w:val="20"/>
          <w:szCs w:val="20"/>
        </w:rPr>
        <w:t>: Preambles per SSB per RACH occasion for SDT using 2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2 step RA</w:t>
      </w:r>
    </w:p>
    <w:p w:rsidR="008800EA"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is not configured, UE assumes the value is 64.</w:t>
      </w:r>
    </w:p>
    <w:p w:rsidR="0031552F" w:rsidRPr="002B2C89" w:rsidRDefault="0031552F" w:rsidP="007E4FC0">
      <w:pPr>
        <w:pStyle w:val="Heading3"/>
      </w:pPr>
      <w:r w:rsidRPr="002B2C89">
        <w:t>ROs for SDT</w:t>
      </w:r>
      <w:r>
        <w:t xml:space="preserve"> using 4 step RA</w:t>
      </w:r>
    </w:p>
    <w:p w:rsidR="0031552F" w:rsidRPr="00045A0C" w:rsidRDefault="0031552F" w:rsidP="0031552F">
      <w:pPr>
        <w:jc w:val="both"/>
        <w:rPr>
          <w:bCs/>
          <w:iCs/>
        </w:rPr>
      </w:pPr>
      <w:r w:rsidRPr="00F4058A">
        <w:rPr>
          <w:bCs/>
          <w:iCs/>
        </w:rPr>
        <w:t>4 step ROs for SDT can be shared with 4 step ROs for non SDT or can be separately configured. Following parameters can be signaled by gNB for configuring ROs for small data transmission using 4 step RA.</w:t>
      </w:r>
    </w:p>
    <w:p w:rsidR="0031552F" w:rsidRDefault="0031552F" w:rsidP="0031552F">
      <w:pPr>
        <w:pStyle w:val="ListParagraph"/>
        <w:overflowPunct w:val="0"/>
        <w:autoSpaceDE w:val="0"/>
        <w:autoSpaceDN w:val="0"/>
        <w:adjustRightInd w:val="0"/>
        <w:snapToGrid/>
        <w:spacing w:after="0"/>
        <w:ind w:firstLineChars="0" w:firstLine="0"/>
        <w:jc w:val="both"/>
        <w:textAlignment w:val="baseline"/>
        <w:rPr>
          <w:rFonts w:ascii="Times New Roman" w:hAnsi="Times New Roman"/>
          <w:sz w:val="20"/>
          <w:szCs w:val="20"/>
        </w:rPr>
      </w:pPr>
      <w:r w:rsidRPr="002C4A30">
        <w:rPr>
          <w:rFonts w:ascii="Times New Roman" w:eastAsia="SimSun" w:hAnsi="Times New Roman"/>
          <w:i/>
          <w:iCs/>
          <w:sz w:val="20"/>
          <w:szCs w:val="20"/>
        </w:rPr>
        <w:t>prach-ConfigurationIndex-SDT</w:t>
      </w:r>
      <w:r w:rsidRPr="002C4A30">
        <w:rPr>
          <w:rFonts w:ascii="Times New Roman" w:eastAsia="SimSun" w:hAnsi="Times New Roman"/>
          <w:iCs/>
          <w:sz w:val="20"/>
          <w:szCs w:val="20"/>
        </w:rPr>
        <w:t xml:space="preserve">: </w:t>
      </w:r>
      <w:r w:rsidRPr="002C4A30">
        <w:rPr>
          <w:rFonts w:ascii="Times New Roman" w:hAnsi="Times New Roman"/>
          <w:sz w:val="20"/>
          <w:szCs w:val="20"/>
        </w:rPr>
        <w:t xml:space="preserve">PRACH configuration index for SDT using 4 step RA. The gNB has the option to not signal </w:t>
      </w:r>
      <w:r w:rsidRPr="002C4A30">
        <w:rPr>
          <w:rFonts w:ascii="Times New Roman" w:hAnsi="Times New Roman"/>
          <w:i/>
          <w:sz w:val="20"/>
          <w:szCs w:val="20"/>
        </w:rPr>
        <w:t>prach-ConfigurationIndex-SDT</w:t>
      </w:r>
      <w:r w:rsidRPr="002C4A30">
        <w:rPr>
          <w:rFonts w:ascii="Times New Roman" w:hAnsi="Times New Roman"/>
          <w:sz w:val="20"/>
          <w:szCs w:val="20"/>
        </w:rPr>
        <w:t xml:space="preserve">. If </w:t>
      </w:r>
      <w:r w:rsidRPr="002C4A30">
        <w:rPr>
          <w:rFonts w:ascii="Times New Roman" w:hAnsi="Times New Roman"/>
          <w:i/>
          <w:sz w:val="20"/>
          <w:szCs w:val="20"/>
        </w:rPr>
        <w:t>prach-ConfigurationIndex-SDT</w:t>
      </w:r>
      <w:r w:rsidRPr="002C4A30">
        <w:rPr>
          <w:rFonts w:ascii="Times New Roman" w:hAnsi="Times New Roman"/>
          <w:sz w:val="20"/>
          <w:szCs w:val="20"/>
        </w:rPr>
        <w:t xml:space="preserve"> is not signaled by gNB, UE </w:t>
      </w:r>
      <w:r w:rsidRPr="002C4A30">
        <w:rPr>
          <w:rFonts w:ascii="Times New Roman" w:hAnsi="Times New Roman"/>
          <w:sz w:val="20"/>
          <w:szCs w:val="20"/>
        </w:rPr>
        <w:lastRenderedPageBreak/>
        <w:t xml:space="preserve">determine PRACH occasions for SDT according to </w:t>
      </w:r>
      <w:r w:rsidRPr="002C4A30">
        <w:rPr>
          <w:rFonts w:ascii="Times New Roman" w:hAnsi="Times New Roman"/>
          <w:i/>
          <w:sz w:val="20"/>
          <w:szCs w:val="20"/>
        </w:rPr>
        <w:t xml:space="preserve">prach-ConfigurationIndex </w:t>
      </w:r>
      <w:r w:rsidRPr="002C4A30">
        <w:rPr>
          <w:rFonts w:ascii="Times New Roman" w:hAnsi="Times New Roman"/>
          <w:sz w:val="20"/>
          <w:szCs w:val="20"/>
        </w:rPr>
        <w:t>configured/signaled by gNB</w:t>
      </w:r>
      <w:r w:rsidRPr="002C4A30">
        <w:rPr>
          <w:rFonts w:ascii="Times New Roman" w:hAnsi="Times New Roman"/>
          <w:i/>
          <w:sz w:val="20"/>
          <w:szCs w:val="20"/>
        </w:rPr>
        <w:t xml:space="preserve"> </w:t>
      </w:r>
      <w:r w:rsidRPr="002C4A30">
        <w:rPr>
          <w:rFonts w:ascii="Times New Roman" w:hAnsi="Times New Roman"/>
          <w:sz w:val="20"/>
          <w:szCs w:val="20"/>
        </w:rPr>
        <w:t xml:space="preserve">for non SDT (i.e. in </w:t>
      </w:r>
      <w:r w:rsidRPr="002C4A30">
        <w:rPr>
          <w:rFonts w:ascii="Times New Roman" w:hAnsi="Times New Roman"/>
          <w:i/>
          <w:sz w:val="20"/>
          <w:szCs w:val="20"/>
        </w:rPr>
        <w:t xml:space="preserve">RACH-ConfigGeneric </w:t>
      </w:r>
      <w:r w:rsidRPr="002C4A30">
        <w:rPr>
          <w:rFonts w:ascii="Times New Roman" w:hAnsi="Times New Roman"/>
          <w:sz w:val="20"/>
          <w:szCs w:val="20"/>
        </w:rPr>
        <w:t>for 4 step RA). This field may only be present in the case of separate ROs for 4 step RA based SDT.</w:t>
      </w:r>
    </w:p>
    <w:p w:rsidR="0031552F" w:rsidRPr="002C4A30" w:rsidRDefault="0031552F" w:rsidP="0031552F">
      <w:pPr>
        <w:pStyle w:val="ListParagraph"/>
        <w:overflowPunct w:val="0"/>
        <w:autoSpaceDE w:val="0"/>
        <w:autoSpaceDN w:val="0"/>
        <w:adjustRightInd w:val="0"/>
        <w:snapToGrid/>
        <w:spacing w:after="0"/>
        <w:ind w:firstLineChars="0" w:firstLine="0"/>
        <w:jc w:val="both"/>
        <w:textAlignment w:val="baseline"/>
        <w:rPr>
          <w:rFonts w:ascii="Times New Roman" w:hAnsi="Times New Roman"/>
          <w:bCs/>
          <w:iCs/>
          <w:sz w:val="20"/>
          <w:szCs w:val="20"/>
        </w:rPr>
      </w:pPr>
    </w:p>
    <w:p w:rsidR="0031552F" w:rsidRPr="002C4A30" w:rsidRDefault="0031552F" w:rsidP="0031552F">
      <w:pPr>
        <w:pStyle w:val="B1"/>
        <w:ind w:left="0" w:firstLine="0"/>
      </w:pPr>
      <w:r w:rsidRPr="002C4A30">
        <w:rPr>
          <w:i/>
        </w:rPr>
        <w:t xml:space="preserve">msg1-FDM-SDT: </w:t>
      </w:r>
      <w:r w:rsidRPr="002C4A30">
        <w:t xml:space="preserve">The number of msg1 PRACH transmission occasions Frequency-Division Multiplexed in </w:t>
      </w:r>
      <w:r w:rsidR="007E4FC0" w:rsidRPr="002C4A30">
        <w:t>one-time</w:t>
      </w:r>
      <w:r w:rsidRPr="002C4A30">
        <w:t xml:space="preserve"> instance for small data transmission. If the field is absent, UE shall use value of </w:t>
      </w:r>
      <w:r w:rsidRPr="002C4A30">
        <w:rPr>
          <w:i/>
        </w:rPr>
        <w:t>msg1-FDM</w:t>
      </w:r>
      <w:r w:rsidRPr="002C4A30">
        <w:t xml:space="preserve"> configured/signaled by gNB</w:t>
      </w:r>
      <w:r w:rsidRPr="002C4A30">
        <w:rPr>
          <w:i/>
        </w:rPr>
        <w:t xml:space="preserve"> </w:t>
      </w:r>
      <w:r w:rsidRPr="002C4A30">
        <w:t xml:space="preserve">for non SDT (i.e. in </w:t>
      </w:r>
      <w:r w:rsidRPr="002C4A30">
        <w:rPr>
          <w:i/>
        </w:rPr>
        <w:t xml:space="preserve">RACH-ConfigGeneric </w:t>
      </w:r>
      <w:r w:rsidRPr="002C4A30">
        <w:t>for 4 step RA). This field may only be present in the case of separate ROs for 4 step RA based SDT.</w:t>
      </w:r>
    </w:p>
    <w:p w:rsidR="0031552F" w:rsidRPr="002C4A30" w:rsidRDefault="0031552F" w:rsidP="0031552F">
      <w:pPr>
        <w:pStyle w:val="B1"/>
        <w:ind w:left="0" w:firstLine="0"/>
      </w:pPr>
      <w:r w:rsidRPr="002C4A30">
        <w:rPr>
          <w:i/>
        </w:rPr>
        <w:t xml:space="preserve">msg1-FrequencyStart-SDT: </w:t>
      </w:r>
      <w:r w:rsidRPr="002C4A30">
        <w:t xml:space="preserve">Offset of lowest PRACH transmissions occasion in frequency domain with respect to PRB 0. If the field is absent, UE shall use value of </w:t>
      </w:r>
      <w:r w:rsidRPr="002C4A30">
        <w:rPr>
          <w:i/>
        </w:rPr>
        <w:t>msg1-FrequencyStart</w:t>
      </w:r>
      <w:r w:rsidRPr="002C4A30">
        <w:t xml:space="preserve"> configured/signaled by gNB</w:t>
      </w:r>
      <w:r w:rsidRPr="002C4A30">
        <w:rPr>
          <w:i/>
        </w:rPr>
        <w:t xml:space="preserve"> </w:t>
      </w:r>
      <w:r w:rsidRPr="002C4A30">
        <w:t xml:space="preserve">for non SDT (i.e. in </w:t>
      </w:r>
      <w:r w:rsidRPr="002C4A30">
        <w:rPr>
          <w:i/>
        </w:rPr>
        <w:t xml:space="preserve">RACH-ConfigGeneric </w:t>
      </w:r>
      <w:r w:rsidRPr="002C4A30">
        <w:t>for 4 step RA). This field may only be present in the case of separate ROs for 4 step RA based SDT.</w:t>
      </w:r>
    </w:p>
    <w:p w:rsidR="0031552F" w:rsidRPr="002B2C89" w:rsidRDefault="0031552F" w:rsidP="0031552F">
      <w:pPr>
        <w:rPr>
          <w:rFonts w:eastAsia="맑은 고딕"/>
        </w:rPr>
      </w:pPr>
      <w:r w:rsidRPr="002C4A30">
        <w:rPr>
          <w:rFonts w:eastAsia="맑은 고딕"/>
        </w:rPr>
        <w:t>For flexible signaling of ROs for SDT, following parameters can be configured in RACH configuration for 4 step RA based SDT.</w:t>
      </w:r>
      <w:r w:rsidR="001B5B60">
        <w:rPr>
          <w:rFonts w:eastAsia="맑은 고딕"/>
        </w:rPr>
        <w:t xml:space="preserve"> Note that these parameters are currently supported only for IAB RACH configuration.</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8"/>
      </w:tblGrid>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r w:rsidRPr="0063723A">
              <w:rPr>
                <w:rFonts w:ascii="Times New Roman" w:hAnsi="Times New Roman"/>
                <w:b/>
              </w:rPr>
              <w:t>prach-ConfigurationPeriodScaling-SDT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Scaling factor to extend the periodicity of the baseline configuration indicated by prach-ConfigurationIndex-SDT. Value scf1 corr</w:t>
            </w:r>
            <w:r w:rsidRPr="0063723A">
              <w:rPr>
                <w:rFonts w:ascii="Times New Roman" w:eastAsia="SimSun" w:hAnsi="Times New Roman"/>
              </w:rPr>
              <w:t>e</w:t>
            </w:r>
            <w:r w:rsidRPr="0063723A">
              <w:rPr>
                <w:rFonts w:ascii="Times New Roman" w:hAnsi="Times New Roman"/>
              </w:rPr>
              <w:t>sponds to scaling factor of 1 and so on.</w:t>
            </w:r>
          </w:p>
        </w:tc>
      </w:tr>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r w:rsidRPr="0063723A">
              <w:rPr>
                <w:rFonts w:ascii="Times New Roman" w:hAnsi="Times New Roman"/>
                <w:b/>
              </w:rPr>
              <w:t>prach-ConfigurationFrameOffset-SDT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Scaling factor for ROs defined in the baseline configuration indicated by prach-ConfigurationIndex-SDT.</w:t>
            </w:r>
          </w:p>
        </w:tc>
      </w:tr>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r w:rsidRPr="0063723A">
              <w:rPr>
                <w:rFonts w:ascii="Times New Roman" w:hAnsi="Times New Roman"/>
                <w:b/>
              </w:rPr>
              <w:t>prach-ConfigurationSOffset-SDT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Subframe/Slot offset for ROs defined in the baseline configuration indicated by prach-ConfigurationIndex-SDT.</w:t>
            </w:r>
          </w:p>
        </w:tc>
      </w:tr>
    </w:tbl>
    <w:p w:rsidR="0063723A" w:rsidRDefault="0063723A" w:rsidP="00E85159">
      <w:pPr>
        <w:pStyle w:val="CRCoverPage"/>
        <w:ind w:left="1000" w:hangingChars="500" w:hanging="1000"/>
        <w:rPr>
          <w:rFonts w:ascii="Times New Roman" w:hAnsi="Times New Roman"/>
          <w:b/>
        </w:rPr>
      </w:pPr>
    </w:p>
    <w:p w:rsidR="00A0006B" w:rsidRPr="00E85159" w:rsidRDefault="000640AF" w:rsidP="00E85159">
      <w:pPr>
        <w:pStyle w:val="CRCoverPage"/>
        <w:ind w:left="1000" w:hangingChars="500" w:hanging="1000"/>
        <w:rPr>
          <w:rFonts w:ascii="Times New Roman" w:hAnsi="Times New Roman"/>
          <w:b/>
        </w:rPr>
      </w:pPr>
      <w:r>
        <w:rPr>
          <w:rFonts w:ascii="Times New Roman" w:hAnsi="Times New Roman"/>
          <w:b/>
        </w:rPr>
        <w:t>Proposal 7</w:t>
      </w:r>
      <w:r w:rsidR="00A0006B" w:rsidRPr="00E85159">
        <w:rPr>
          <w:rFonts w:ascii="Times New Roman" w:hAnsi="Times New Roman"/>
          <w:b/>
        </w:rPr>
        <w:t xml:space="preserve">: </w:t>
      </w:r>
      <w:r w:rsidR="00E85159" w:rsidRPr="00E85159">
        <w:rPr>
          <w:rFonts w:ascii="Times New Roman" w:hAnsi="Times New Roman"/>
          <w:b/>
        </w:rPr>
        <w:t xml:space="preserve">ROs for 4 step RA based SDT are signaled using following parameters: </w:t>
      </w:r>
      <w:r w:rsidR="00A0006B" w:rsidRPr="00E85159">
        <w:rPr>
          <w:rFonts w:ascii="Times New Roman" w:eastAsia="SimSun" w:hAnsi="Times New Roman"/>
          <w:b/>
          <w:iCs/>
        </w:rPr>
        <w:t>prach-ConfigurationIndex-SDT</w:t>
      </w:r>
      <w:r w:rsidR="00A0006B" w:rsidRPr="00E85159">
        <w:rPr>
          <w:rFonts w:ascii="Times New Roman" w:hAnsi="Times New Roman"/>
          <w:b/>
          <w:noProof/>
        </w:rPr>
        <w:t xml:space="preserve">, </w:t>
      </w:r>
      <w:r w:rsidR="00A0006B" w:rsidRPr="00E85159">
        <w:rPr>
          <w:rFonts w:ascii="Times New Roman" w:hAnsi="Times New Roman"/>
          <w:b/>
        </w:rPr>
        <w:t>msg1-FDM-</w:t>
      </w:r>
      <w:r w:rsidR="0063723A" w:rsidRPr="00E85159">
        <w:rPr>
          <w:rFonts w:ascii="Times New Roman" w:hAnsi="Times New Roman"/>
          <w:b/>
        </w:rPr>
        <w:t>SDT</w:t>
      </w:r>
      <w:r w:rsidR="0063723A" w:rsidRPr="00E85159">
        <w:rPr>
          <w:rFonts w:ascii="Times New Roman" w:hAnsi="Times New Roman"/>
          <w:b/>
          <w:noProof/>
        </w:rPr>
        <w:t>,</w:t>
      </w:r>
      <w:r w:rsidR="00A0006B" w:rsidRPr="00E85159">
        <w:rPr>
          <w:rFonts w:ascii="Times New Roman" w:hAnsi="Times New Roman"/>
          <w:b/>
          <w:noProof/>
        </w:rPr>
        <w:t xml:space="preserve"> </w:t>
      </w:r>
      <w:r w:rsidR="00A0006B" w:rsidRPr="00E85159">
        <w:rPr>
          <w:rFonts w:ascii="Times New Roman" w:hAnsi="Times New Roman"/>
          <w:b/>
        </w:rPr>
        <w:t>msg1-FrequencyStart-</w:t>
      </w:r>
      <w:r w:rsidR="0063723A" w:rsidRPr="00E85159">
        <w:rPr>
          <w:rFonts w:ascii="Times New Roman" w:hAnsi="Times New Roman"/>
          <w:b/>
        </w:rPr>
        <w:t>SDT</w:t>
      </w:r>
      <w:r w:rsidR="0063723A" w:rsidRPr="00E85159">
        <w:rPr>
          <w:rFonts w:ascii="Times New Roman" w:hAnsi="Times New Roman"/>
          <w:b/>
          <w:noProof/>
        </w:rPr>
        <w:t>,</w:t>
      </w:r>
      <w:r w:rsidR="00A0006B" w:rsidRPr="00E85159">
        <w:rPr>
          <w:rFonts w:ascii="Times New Roman" w:hAnsi="Times New Roman"/>
          <w:b/>
          <w:noProof/>
        </w:rPr>
        <w:t xml:space="preserve"> </w:t>
      </w:r>
      <w:r w:rsidR="00A0006B" w:rsidRPr="00E85159">
        <w:rPr>
          <w:rFonts w:ascii="Times New Roman" w:hAnsi="Times New Roman"/>
          <w:b/>
        </w:rPr>
        <w:t>prach-ConfigurationPeriodScaling-SDT, prach-ConfigurationFrameOffset-SDT, prach-ConfigurationSOffset-SDT</w:t>
      </w:r>
      <w:r w:rsidR="00564FB4">
        <w:rPr>
          <w:rFonts w:ascii="Times New Roman" w:hAnsi="Times New Roman"/>
          <w:b/>
        </w:rPr>
        <w:t>.</w:t>
      </w:r>
    </w:p>
    <w:p w:rsidR="0031552F" w:rsidRPr="002B2C89" w:rsidRDefault="0031552F" w:rsidP="007E4FC0">
      <w:pPr>
        <w:pStyle w:val="Heading3"/>
      </w:pPr>
      <w:r w:rsidRPr="002B2C89">
        <w:t>ROs for SDT</w:t>
      </w:r>
      <w:r>
        <w:t xml:space="preserve"> using 2 step RA</w:t>
      </w:r>
    </w:p>
    <w:p w:rsidR="0031552F" w:rsidRPr="00045A0C" w:rsidRDefault="0031552F" w:rsidP="0031552F">
      <w:pPr>
        <w:jc w:val="both"/>
        <w:rPr>
          <w:bCs/>
          <w:iCs/>
        </w:rPr>
      </w:pPr>
      <w:r>
        <w:rPr>
          <w:bCs/>
          <w:iCs/>
        </w:rPr>
        <w:t>2</w:t>
      </w:r>
      <w:r w:rsidRPr="00045A0C">
        <w:rPr>
          <w:bCs/>
          <w:iCs/>
        </w:rPr>
        <w:t xml:space="preserve"> step </w:t>
      </w:r>
      <w:r>
        <w:rPr>
          <w:bCs/>
          <w:iCs/>
        </w:rPr>
        <w:t>ROs for SDT can be shared with 2</w:t>
      </w:r>
      <w:r w:rsidRPr="00045A0C">
        <w:rPr>
          <w:bCs/>
          <w:iCs/>
        </w:rPr>
        <w:t xml:space="preserve"> step ROs for non SDT</w:t>
      </w:r>
      <w:r>
        <w:rPr>
          <w:bCs/>
          <w:iCs/>
        </w:rPr>
        <w:t xml:space="preserve"> or can be separately configured</w:t>
      </w:r>
      <w:r w:rsidRPr="00045A0C">
        <w:rPr>
          <w:bCs/>
          <w:iCs/>
        </w:rPr>
        <w:t xml:space="preserve">. Following parameters are signaled by gNB for </w:t>
      </w:r>
      <w:r>
        <w:rPr>
          <w:bCs/>
          <w:iCs/>
        </w:rPr>
        <w:t xml:space="preserve">configuring ROs for </w:t>
      </w:r>
      <w:r w:rsidRPr="00045A0C">
        <w:rPr>
          <w:bCs/>
          <w:iCs/>
        </w:rPr>
        <w:t>small data transmission using</w:t>
      </w:r>
      <w:r>
        <w:rPr>
          <w:bCs/>
          <w:iCs/>
        </w:rPr>
        <w:t xml:space="preserve"> 2</w:t>
      </w:r>
      <w:r w:rsidRPr="00045A0C">
        <w:rPr>
          <w:bCs/>
          <w:iCs/>
        </w:rPr>
        <w:t xml:space="preserve"> step RA</w:t>
      </w:r>
      <w:r>
        <w:rPr>
          <w:bCs/>
          <w:iCs/>
        </w:rPr>
        <w:t>.</w:t>
      </w:r>
    </w:p>
    <w:p w:rsidR="0031552F" w:rsidRPr="000D019B" w:rsidRDefault="0031552F" w:rsidP="0031552F">
      <w:pPr>
        <w:pStyle w:val="B1"/>
        <w:ind w:left="0" w:firstLine="0"/>
        <w:rPr>
          <w:bCs/>
          <w:iCs/>
        </w:rPr>
      </w:pPr>
      <w:r w:rsidRPr="00327BB9">
        <w:t>msgA-PRACH-ConfigurationIndex</w:t>
      </w:r>
      <w:r w:rsidRPr="003B0F90">
        <w:rPr>
          <w:rFonts w:eastAsia="SimSun"/>
          <w:iCs/>
        </w:rPr>
        <w:t>-SDT</w:t>
      </w:r>
      <w:r>
        <w:rPr>
          <w:rFonts w:eastAsia="SimSun"/>
          <w:iCs/>
        </w:rPr>
        <w:t xml:space="preserve">: </w:t>
      </w:r>
      <w:r w:rsidRPr="00D3795B">
        <w:rPr>
          <w:rFonts w:eastAsia="SimSun"/>
          <w:iCs/>
        </w:rPr>
        <w:t>PRACH configuration index</w:t>
      </w:r>
      <w:r w:rsidRPr="003B0F90">
        <w:rPr>
          <w:rFonts w:eastAsia="SimSun"/>
          <w:iCs/>
        </w:rPr>
        <w:t xml:space="preserve"> </w:t>
      </w:r>
      <w:r>
        <w:rPr>
          <w:rFonts w:eastAsia="SimSun"/>
          <w:iCs/>
        </w:rPr>
        <w:t xml:space="preserve">for SDT using 2 step RA. </w:t>
      </w:r>
      <w:r w:rsidRPr="003B0F90">
        <w:rPr>
          <w:rFonts w:eastAsia="SimSun"/>
          <w:iCs/>
        </w:rPr>
        <w:t xml:space="preserve">The gNB has the option to not signal </w:t>
      </w:r>
      <w:r w:rsidRPr="00327BB9">
        <w:t>msgA-PRACH-ConfigurationIndex</w:t>
      </w:r>
      <w:r w:rsidRPr="003B0F90">
        <w:rPr>
          <w:rFonts w:eastAsia="SimSun"/>
          <w:iCs/>
        </w:rPr>
        <w:t xml:space="preserve">-SDT. If </w:t>
      </w:r>
      <w:r w:rsidRPr="00327BB9">
        <w:t>msgA-PRACH-ConfigurationIndex</w:t>
      </w:r>
      <w:r w:rsidRPr="003B0F90">
        <w:rPr>
          <w:rFonts w:eastAsia="SimSun"/>
          <w:iCs/>
        </w:rPr>
        <w:t xml:space="preserve">-SDT is not signaled by gNB, UE determine PRACH occasions for </w:t>
      </w:r>
      <w:r>
        <w:rPr>
          <w:rFonts w:eastAsia="SimSun"/>
          <w:iCs/>
        </w:rPr>
        <w:t xml:space="preserve">2 step RA based </w:t>
      </w:r>
      <w:r w:rsidRPr="003B0F90">
        <w:rPr>
          <w:rFonts w:eastAsia="SimSun"/>
          <w:iCs/>
        </w:rPr>
        <w:t xml:space="preserve">SDT according to </w:t>
      </w:r>
      <w:r w:rsidRPr="00327BB9">
        <w:t>msgA-PRACH-ConfigurationIndex</w:t>
      </w:r>
      <w:r w:rsidRPr="003B0F90">
        <w:rPr>
          <w:rFonts w:eastAsia="SimSun"/>
          <w:iCs/>
        </w:rPr>
        <w:t xml:space="preserve"> configured/signaled by gNB for non SDT</w:t>
      </w:r>
      <w:r>
        <w:rPr>
          <w:rFonts w:eastAsia="SimSun"/>
          <w:iCs/>
        </w:rPr>
        <w:t xml:space="preserve"> (i.e. in </w:t>
      </w:r>
      <w:r w:rsidRPr="00327BB9">
        <w:t>RACH-ConfigGenericTwoStepRA</w:t>
      </w:r>
      <w:r>
        <w:t>)</w:t>
      </w:r>
      <w:r w:rsidRPr="003B0F90">
        <w:rPr>
          <w:rFonts w:eastAsia="SimSun"/>
          <w:iCs/>
        </w:rPr>
        <w:t>.</w:t>
      </w:r>
      <w:r w:rsidRPr="00045A0C">
        <w:t xml:space="preserve"> </w:t>
      </w:r>
      <w:r w:rsidRPr="00F537EB">
        <w:t xml:space="preserve">This field may only be present in the case of separate ROs </w:t>
      </w:r>
      <w:r>
        <w:t>for 2 step RA based SDT</w:t>
      </w:r>
      <w:r w:rsidRPr="00F537EB">
        <w:t>.</w:t>
      </w:r>
    </w:p>
    <w:p w:rsidR="0031552F" w:rsidRPr="00327BB9" w:rsidRDefault="0031552F" w:rsidP="0031552F">
      <w:pPr>
        <w:pStyle w:val="B1"/>
        <w:ind w:left="0" w:firstLine="0"/>
        <w:rPr>
          <w:bCs/>
          <w:iCs/>
        </w:rPr>
      </w:pPr>
      <w:r w:rsidRPr="00327BB9">
        <w:t xml:space="preserve">msgA-RO-FDM </w:t>
      </w:r>
      <w:r>
        <w:t>–</w:t>
      </w:r>
      <w:r w:rsidRPr="00327BB9">
        <w:t>SDT</w:t>
      </w:r>
      <w:r>
        <w:t xml:space="preserve">: The number of msgA </w:t>
      </w:r>
      <w:r w:rsidRPr="00F537EB">
        <w:t>PRACH transmission occasions Frequency-Division Multiplexed in one-time instance</w:t>
      </w:r>
      <w:r>
        <w:t xml:space="preserve"> for SDT using 2 step RA</w:t>
      </w:r>
      <w:r w:rsidRPr="00F537EB">
        <w:t xml:space="preserve">. If the field is absent, UE shall use value of </w:t>
      </w:r>
      <w:r w:rsidRPr="00327BB9">
        <w:t>msgA-RO-FDM</w:t>
      </w:r>
      <w:r w:rsidRPr="00F537EB">
        <w:t xml:space="preserve"> </w:t>
      </w:r>
      <w:r w:rsidRPr="003B0F90">
        <w:rPr>
          <w:rFonts w:eastAsia="SimSun"/>
          <w:iCs/>
        </w:rPr>
        <w:t>configured/signaled by gNB for non SDT</w:t>
      </w:r>
      <w:r>
        <w:rPr>
          <w:rFonts w:eastAsia="SimSun"/>
          <w:iCs/>
        </w:rPr>
        <w:t xml:space="preserve"> </w:t>
      </w:r>
      <w:r w:rsidRPr="00F537EB">
        <w:t xml:space="preserve">in </w:t>
      </w:r>
      <w:r w:rsidRPr="00327BB9">
        <w:t>RACH-ConfigGenericTwoStepRA</w:t>
      </w:r>
      <w:r w:rsidRPr="00F537EB">
        <w:t xml:space="preserve">. This field may only be present in the case of separate ROs </w:t>
      </w:r>
      <w:r>
        <w:t>for 2 step RA based SDT</w:t>
      </w:r>
      <w:r w:rsidRPr="00F537EB">
        <w:t>.</w:t>
      </w:r>
    </w:p>
    <w:p w:rsidR="0031552F" w:rsidRPr="000D019B" w:rsidRDefault="0031552F" w:rsidP="0031552F">
      <w:pPr>
        <w:pStyle w:val="B1"/>
        <w:ind w:leftChars="-8" w:left="-16" w:firstLine="0"/>
        <w:rPr>
          <w:bCs/>
          <w:iCs/>
        </w:rPr>
      </w:pPr>
      <w:r w:rsidRPr="00891947">
        <w:t xml:space="preserve">msgA-RO-FrequencyStart </w:t>
      </w:r>
      <w:r>
        <w:t>–</w:t>
      </w:r>
      <w:r w:rsidRPr="00891947">
        <w:t>SDT</w:t>
      </w:r>
      <w:r>
        <w:t xml:space="preserve">: </w:t>
      </w:r>
      <w:r w:rsidRPr="00045A0C">
        <w:t xml:space="preserve">Offset of lowest PRACH transmissions occasion in frequency domain with respect to PRB 0. If the field is absent, UE shall use value of </w:t>
      </w:r>
      <w:r w:rsidRPr="00891947">
        <w:t xml:space="preserve">msgA-RO-FrequencyStart </w:t>
      </w:r>
      <w:r w:rsidRPr="003B0F90">
        <w:rPr>
          <w:rFonts w:eastAsia="SimSun"/>
          <w:iCs/>
        </w:rPr>
        <w:t>configured/signaled by gNB for non SDT</w:t>
      </w:r>
      <w:r>
        <w:rPr>
          <w:rFonts w:eastAsia="SimSun"/>
          <w:iCs/>
        </w:rPr>
        <w:t xml:space="preserve"> </w:t>
      </w:r>
      <w:r w:rsidRPr="00045A0C">
        <w:t xml:space="preserve">in </w:t>
      </w:r>
      <w:r w:rsidRPr="00327BB9">
        <w:t>RACH-ConfigGenericTwoStepRA</w:t>
      </w:r>
      <w:r w:rsidRPr="00045A0C">
        <w:t xml:space="preserve">. </w:t>
      </w:r>
      <w:r w:rsidRPr="00F537EB">
        <w:t xml:space="preserve">This field may only be present in the case of separate ROs </w:t>
      </w:r>
      <w:r>
        <w:t>for 2 step RA based SDT</w:t>
      </w:r>
      <w:r w:rsidRPr="00F537EB">
        <w:t>.</w:t>
      </w:r>
    </w:p>
    <w:p w:rsidR="0031552F" w:rsidRPr="002C4A30" w:rsidRDefault="0031552F" w:rsidP="0031552F">
      <w:pPr>
        <w:pStyle w:val="B1"/>
        <w:ind w:left="0" w:firstLine="0"/>
        <w:rPr>
          <w:rFonts w:eastAsia="맑은 고딕"/>
        </w:rPr>
      </w:pPr>
      <w:r w:rsidRPr="002C4A30">
        <w:rPr>
          <w:rFonts w:eastAsia="맑은 고딕"/>
        </w:rPr>
        <w:t xml:space="preserve">For flexible signaling of ROs for SDT, following parameters can be configured in RACH configuration for SDT </w:t>
      </w:r>
      <w:r>
        <w:rPr>
          <w:rFonts w:eastAsia="SimSun"/>
          <w:iCs/>
        </w:rPr>
        <w:t>using 2 step RA</w:t>
      </w:r>
      <w:r w:rsidRPr="002C4A30">
        <w:rPr>
          <w:rFonts w:eastAsia="맑은 고딕"/>
        </w:rPr>
        <w:t>.</w:t>
      </w:r>
      <w:r w:rsidR="001B5B60">
        <w:rPr>
          <w:rFonts w:eastAsia="맑은 고딕"/>
        </w:rPr>
        <w:t xml:space="preserve"> Note that these parameters are currently supported only for IAB RACH configuration.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b/>
                <w:sz w:val="20"/>
                <w:szCs w:val="22"/>
              </w:rPr>
            </w:pPr>
            <w:r w:rsidRPr="0063723A">
              <w:rPr>
                <w:rFonts w:ascii="Times New Roman" w:hAnsi="Times New Roman"/>
                <w:b/>
                <w:sz w:val="20"/>
                <w:szCs w:val="22"/>
              </w:rPr>
              <w:lastRenderedPageBreak/>
              <w:t>prach-ConfigurationPeriodScaling-SDT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Scaling factor to extend the periodicity of the baseline configuration indicated by </w:t>
            </w:r>
            <w:r w:rsidRPr="00655A1D">
              <w:rPr>
                <w:rFonts w:ascii="Times New Roman" w:hAnsi="Times New Roman"/>
                <w:i/>
                <w:sz w:val="20"/>
                <w:szCs w:val="18"/>
              </w:rPr>
              <w:t xml:space="preserve">prach-ConfigurationIndex. </w:t>
            </w:r>
            <w:r w:rsidRPr="00655A1D">
              <w:rPr>
                <w:rFonts w:ascii="Times New Roman" w:hAnsi="Times New Roman"/>
                <w:sz w:val="20"/>
                <w:szCs w:val="18"/>
              </w:rPr>
              <w:t>Value scf1 corr</w:t>
            </w:r>
            <w:r w:rsidRPr="00655A1D">
              <w:rPr>
                <w:rFonts w:ascii="Times New Roman" w:eastAsia="SimSun" w:hAnsi="Times New Roman"/>
                <w:sz w:val="20"/>
                <w:szCs w:val="18"/>
              </w:rPr>
              <w:t>e</w:t>
            </w:r>
            <w:r w:rsidRPr="00655A1D">
              <w:rPr>
                <w:rFonts w:ascii="Times New Roman" w:hAnsi="Times New Roman"/>
                <w:sz w:val="20"/>
                <w:szCs w:val="18"/>
              </w:rPr>
              <w:t>sponds to scaling factor of 1 and so on.</w:t>
            </w:r>
          </w:p>
        </w:tc>
      </w:tr>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sz w:val="20"/>
                <w:szCs w:val="22"/>
              </w:rPr>
            </w:pPr>
            <w:r w:rsidRPr="0063723A">
              <w:rPr>
                <w:rFonts w:ascii="Times New Roman" w:hAnsi="Times New Roman"/>
                <w:b/>
                <w:sz w:val="20"/>
                <w:szCs w:val="22"/>
              </w:rPr>
              <w:t>prach-ConfigurationFrameOffset-SDT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Scaling factor for ROs defined in the baseline configuration indicated by </w:t>
            </w:r>
            <w:r w:rsidRPr="00655A1D">
              <w:rPr>
                <w:rFonts w:ascii="Times New Roman" w:hAnsi="Times New Roman"/>
                <w:i/>
                <w:sz w:val="20"/>
                <w:szCs w:val="18"/>
              </w:rPr>
              <w:t>prach-ConfigurationIndex.</w:t>
            </w:r>
          </w:p>
        </w:tc>
      </w:tr>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sz w:val="20"/>
                <w:szCs w:val="22"/>
              </w:rPr>
            </w:pPr>
            <w:r w:rsidRPr="0063723A">
              <w:rPr>
                <w:rFonts w:ascii="Times New Roman" w:hAnsi="Times New Roman"/>
                <w:b/>
                <w:sz w:val="20"/>
                <w:szCs w:val="22"/>
              </w:rPr>
              <w:t>prach-ConfigurationSOffset-SDT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Subframe/Slot offset for ROs defined in the baseline configuration indicated by </w:t>
            </w:r>
            <w:r w:rsidRPr="00655A1D">
              <w:rPr>
                <w:rFonts w:ascii="Times New Roman" w:hAnsi="Times New Roman"/>
                <w:i/>
                <w:sz w:val="20"/>
                <w:szCs w:val="18"/>
              </w:rPr>
              <w:t>prach-ConfigurationIndex.</w:t>
            </w:r>
          </w:p>
        </w:tc>
      </w:tr>
    </w:tbl>
    <w:p w:rsidR="0063723A" w:rsidRPr="0063723A" w:rsidRDefault="0063723A" w:rsidP="0063723A">
      <w:pPr>
        <w:pStyle w:val="CRCoverPage"/>
        <w:ind w:left="1000" w:hangingChars="500" w:hanging="1000"/>
        <w:rPr>
          <w:rFonts w:ascii="Times New Roman" w:hAnsi="Times New Roman"/>
          <w:b/>
        </w:rPr>
      </w:pPr>
    </w:p>
    <w:p w:rsidR="0031552F" w:rsidRPr="00E85133" w:rsidRDefault="000640AF" w:rsidP="00E85133">
      <w:pPr>
        <w:pStyle w:val="CRCoverPage"/>
        <w:ind w:left="1000" w:hangingChars="500" w:hanging="1000"/>
        <w:rPr>
          <w:rFonts w:ascii="Times New Roman" w:hAnsi="Times New Roman"/>
          <w:b/>
        </w:rPr>
      </w:pPr>
      <w:r>
        <w:rPr>
          <w:rFonts w:ascii="Times New Roman" w:hAnsi="Times New Roman"/>
          <w:b/>
        </w:rPr>
        <w:t>Proposal 8</w:t>
      </w:r>
      <w:r w:rsidR="0063723A" w:rsidRPr="0063723A">
        <w:rPr>
          <w:rFonts w:ascii="Times New Roman" w:hAnsi="Times New Roman"/>
          <w:b/>
        </w:rPr>
        <w:t>: ROs for 2 step RA based SDT are signaled using following parameters: msgA-PRACH-ConfigurationIndex</w:t>
      </w:r>
      <w:r w:rsidR="0063723A" w:rsidRPr="0063723A">
        <w:rPr>
          <w:rFonts w:ascii="Times New Roman" w:eastAsia="SimSun" w:hAnsi="Times New Roman"/>
          <w:b/>
          <w:iCs/>
        </w:rPr>
        <w:t>-SDT</w:t>
      </w:r>
      <w:r w:rsidR="0063723A" w:rsidRPr="0063723A">
        <w:rPr>
          <w:rFonts w:ascii="Times New Roman" w:hAnsi="Times New Roman"/>
          <w:b/>
          <w:noProof/>
        </w:rPr>
        <w:t xml:space="preserve">, </w:t>
      </w:r>
      <w:r w:rsidR="0063723A" w:rsidRPr="0063723A">
        <w:rPr>
          <w:rFonts w:ascii="Times New Roman" w:hAnsi="Times New Roman"/>
          <w:b/>
        </w:rPr>
        <w:t>msgA-RO-FDM –SDT</w:t>
      </w:r>
      <w:r w:rsidR="0063723A" w:rsidRPr="0063723A">
        <w:rPr>
          <w:rFonts w:ascii="Times New Roman" w:hAnsi="Times New Roman"/>
          <w:b/>
          <w:noProof/>
        </w:rPr>
        <w:t xml:space="preserve">, </w:t>
      </w:r>
      <w:r w:rsidR="0063723A" w:rsidRPr="0063723A">
        <w:rPr>
          <w:rFonts w:ascii="Times New Roman" w:hAnsi="Times New Roman"/>
          <w:b/>
        </w:rPr>
        <w:t>msgA-RO-FrequencyStart –SDT</w:t>
      </w:r>
      <w:r w:rsidR="0063723A" w:rsidRPr="0063723A">
        <w:rPr>
          <w:rFonts w:ascii="Times New Roman" w:hAnsi="Times New Roman"/>
          <w:b/>
          <w:noProof/>
        </w:rPr>
        <w:t>, msgA-</w:t>
      </w:r>
      <w:r w:rsidR="0063723A" w:rsidRPr="0063723A">
        <w:rPr>
          <w:rFonts w:ascii="Times New Roman" w:hAnsi="Times New Roman"/>
          <w:b/>
        </w:rPr>
        <w:t>prach-ConfigurationPeriodScaling-SDT, msgA-prach-ConfigurationFrameOffset-SDT, msgA-prach-ConfigurationSOffset-SDT</w:t>
      </w:r>
    </w:p>
    <w:p w:rsidR="0031552F" w:rsidRDefault="0031552F" w:rsidP="007E4FC0">
      <w:pPr>
        <w:pStyle w:val="Heading3"/>
      </w:pPr>
      <w:r w:rsidRPr="005E58AC">
        <w:t xml:space="preserve">BWP for </w:t>
      </w:r>
      <w:r>
        <w:t>RACH based SDT</w:t>
      </w:r>
      <w:r w:rsidRPr="005E58AC">
        <w:t xml:space="preserve"> </w:t>
      </w:r>
    </w:p>
    <w:p w:rsidR="0031552F" w:rsidRDefault="0031552F" w:rsidP="0031552F">
      <w:pPr>
        <w:jc w:val="both"/>
        <w:rPr>
          <w:rFonts w:eastAsia="맑은 고딕"/>
        </w:rPr>
      </w:pPr>
      <w:r>
        <w:rPr>
          <w:rFonts w:eastAsia="맑은 고딕"/>
        </w:rPr>
        <w:t>A cell may support multiple BWPs. So there can be two options for RACH based SDT.</w:t>
      </w:r>
    </w:p>
    <w:p w:rsidR="0031552F" w:rsidRDefault="0031552F" w:rsidP="0031552F">
      <w:pPr>
        <w:jc w:val="both"/>
        <w:rPr>
          <w:rFonts w:eastAsia="맑은 고딕"/>
        </w:rPr>
      </w:pPr>
      <w:r>
        <w:rPr>
          <w:rFonts w:eastAsia="맑은 고딕"/>
        </w:rPr>
        <w:t xml:space="preserve">- Option 1: RACH based SDT is always performed on intial BWP. </w:t>
      </w:r>
    </w:p>
    <w:p w:rsidR="0031552F" w:rsidRDefault="0031552F" w:rsidP="0031552F">
      <w:pPr>
        <w:ind w:left="1000" w:hangingChars="500" w:hanging="1000"/>
        <w:jc w:val="both"/>
        <w:rPr>
          <w:rFonts w:eastAsia="Yu Mincho"/>
        </w:rPr>
      </w:pPr>
      <w:r>
        <w:rPr>
          <w:rFonts w:eastAsia="맑은 고딕"/>
        </w:rPr>
        <w:t>- Option 2: The BWP for RACH based SDT is configurable.</w:t>
      </w:r>
    </w:p>
    <w:p w:rsidR="0031552F" w:rsidRDefault="0031552F" w:rsidP="0031552F">
      <w:pPr>
        <w:jc w:val="both"/>
        <w:rPr>
          <w:rFonts w:eastAsia="Yu Mincho"/>
        </w:rPr>
      </w:pPr>
      <w:r>
        <w:rPr>
          <w:rFonts w:eastAsia="Yu Mincho"/>
        </w:rPr>
        <w:t xml:space="preserve">BW of intial BWP may be limited to support several concurrent SDT sessions. Wider BW may be needed for SDT. </w:t>
      </w:r>
    </w:p>
    <w:p w:rsidR="0031552F" w:rsidRPr="00F91D3D" w:rsidRDefault="000640AF" w:rsidP="0031552F">
      <w:pPr>
        <w:spacing w:afterLines="100" w:after="240"/>
        <w:jc w:val="both"/>
        <w:rPr>
          <w:rFonts w:eastAsia="Yu Mincho"/>
          <w:b/>
          <w:color w:val="000000"/>
        </w:rPr>
      </w:pPr>
      <w:r>
        <w:rPr>
          <w:rFonts w:eastAsia="Yu Mincho"/>
          <w:b/>
          <w:color w:val="000000"/>
        </w:rPr>
        <w:t>Proposal 9</w:t>
      </w:r>
      <w:r w:rsidR="0031552F" w:rsidRPr="00F91D3D">
        <w:rPr>
          <w:rFonts w:eastAsia="Yu Mincho"/>
          <w:b/>
          <w:color w:val="000000"/>
        </w:rPr>
        <w:t>: RAN2 to discuss and agree on one of the following options:</w:t>
      </w:r>
    </w:p>
    <w:p w:rsidR="0031552F" w:rsidRPr="00F91D3D" w:rsidRDefault="0031552F" w:rsidP="0031552F">
      <w:pPr>
        <w:jc w:val="both"/>
        <w:rPr>
          <w:rFonts w:eastAsia="맑은 고딕"/>
          <w:b/>
        </w:rPr>
      </w:pPr>
      <w:r w:rsidRPr="00F91D3D">
        <w:rPr>
          <w:rFonts w:eastAsia="맑은 고딕"/>
          <w:b/>
        </w:rPr>
        <w:t xml:space="preserve">Option 1: RACH based SDT is always performed on intial BWP. </w:t>
      </w:r>
    </w:p>
    <w:p w:rsidR="0031552F" w:rsidRPr="00F91D3D" w:rsidRDefault="0031552F" w:rsidP="0031552F">
      <w:pPr>
        <w:ind w:left="1000" w:hangingChars="500" w:hanging="1000"/>
        <w:jc w:val="both"/>
        <w:rPr>
          <w:rFonts w:eastAsia="Yu Mincho"/>
          <w:b/>
        </w:rPr>
      </w:pPr>
      <w:r w:rsidRPr="00F91D3D">
        <w:rPr>
          <w:rFonts w:eastAsia="맑은 고딕"/>
          <w:b/>
        </w:rPr>
        <w:t>Option 2: The BWP for RACH based SDT is configurable.</w:t>
      </w:r>
    </w:p>
    <w:p w:rsidR="0031552F" w:rsidRDefault="0031552F" w:rsidP="007E4FC0">
      <w:pPr>
        <w:pStyle w:val="Heading3"/>
      </w:pPr>
      <w:r>
        <w:t>Carrier</w:t>
      </w:r>
      <w:r w:rsidRPr="005E58AC">
        <w:t xml:space="preserve"> for </w:t>
      </w:r>
      <w:r>
        <w:t>RACH based SDT</w:t>
      </w:r>
    </w:p>
    <w:p w:rsidR="0031552F" w:rsidRDefault="0031552F" w:rsidP="0031552F">
      <w:pPr>
        <w:jc w:val="both"/>
        <w:rPr>
          <w:rFonts w:eastAsia="맑은 고딕"/>
        </w:rPr>
      </w:pPr>
      <w:r w:rsidRPr="00C64E78">
        <w:rPr>
          <w:rFonts w:eastAsia="맑은 고딕"/>
        </w:rPr>
        <w:t xml:space="preserve">There can be two UL carriers </w:t>
      </w:r>
      <w:r>
        <w:rPr>
          <w:rFonts w:eastAsia="맑은 고딕"/>
        </w:rPr>
        <w:t xml:space="preserve">(NUL and SUL) </w:t>
      </w:r>
      <w:r w:rsidRPr="00C64E78">
        <w:rPr>
          <w:rFonts w:eastAsia="맑은 고딕"/>
        </w:rPr>
        <w:t xml:space="preserve">configured in a cell. </w:t>
      </w:r>
      <w:r>
        <w:rPr>
          <w:rFonts w:eastAsia="맑은 고딕"/>
        </w:rPr>
        <w:t xml:space="preserve">The two carriers have different characteristics (e.g. different frequency bands FR1/FR2, different UL coverage). So RACH based SDT should be supported on both SUL and NUL and RACH resources for SDT are separately configured for NUL and SUL. Network may configure RACH based SDT on NUL or SUL or both.   </w:t>
      </w:r>
    </w:p>
    <w:p w:rsidR="0031552F" w:rsidRPr="00495BA4" w:rsidRDefault="000640AF" w:rsidP="0031552F">
      <w:pPr>
        <w:spacing w:afterLines="100" w:after="240"/>
        <w:jc w:val="both"/>
        <w:rPr>
          <w:rFonts w:eastAsia="맑은 고딕"/>
          <w:b/>
        </w:rPr>
      </w:pPr>
      <w:r>
        <w:rPr>
          <w:rFonts w:eastAsia="Yu Mincho" w:hint="eastAsia"/>
          <w:b/>
        </w:rPr>
        <w:t>Proposal 10</w:t>
      </w:r>
      <w:r w:rsidR="0031552F" w:rsidRPr="00495BA4">
        <w:rPr>
          <w:rFonts w:eastAsia="Yu Mincho" w:hint="eastAsia"/>
          <w:b/>
        </w:rPr>
        <w:t xml:space="preserve">: </w:t>
      </w:r>
      <w:r w:rsidR="0031552F" w:rsidRPr="00495BA4">
        <w:rPr>
          <w:rFonts w:eastAsia="맑은 고딕"/>
          <w:b/>
        </w:rPr>
        <w:t xml:space="preserve">RACH based SDT is supported on both SUL and NUL. </w:t>
      </w:r>
    </w:p>
    <w:p w:rsidR="0031552F" w:rsidRPr="00495BA4" w:rsidRDefault="000640AF" w:rsidP="0031552F">
      <w:pPr>
        <w:spacing w:afterLines="100" w:after="240"/>
        <w:jc w:val="both"/>
        <w:rPr>
          <w:rFonts w:eastAsia="맑은 고딕"/>
          <w:b/>
        </w:rPr>
      </w:pPr>
      <w:r>
        <w:rPr>
          <w:rFonts w:eastAsia="맑은 고딕"/>
          <w:b/>
        </w:rPr>
        <w:t>Proposal 11</w:t>
      </w:r>
      <w:r w:rsidR="0031552F" w:rsidRPr="00495BA4">
        <w:rPr>
          <w:rFonts w:eastAsia="맑은 고딕"/>
          <w:b/>
        </w:rPr>
        <w:t>: RACH resources for SDT are separately configured for NUL and SUL.</w:t>
      </w:r>
    </w:p>
    <w:p w:rsidR="0031552F" w:rsidRPr="00A21CCB" w:rsidRDefault="000640AF" w:rsidP="0031552F">
      <w:pPr>
        <w:spacing w:afterLines="100" w:after="240"/>
        <w:jc w:val="both"/>
        <w:rPr>
          <w:rFonts w:eastAsia="맑은 고딕"/>
          <w:b/>
        </w:rPr>
      </w:pPr>
      <w:r>
        <w:rPr>
          <w:rFonts w:eastAsia="맑은 고딕"/>
          <w:b/>
        </w:rPr>
        <w:t>Proposal 12</w:t>
      </w:r>
      <w:r w:rsidR="0031552F" w:rsidRPr="00495BA4">
        <w:rPr>
          <w:rFonts w:eastAsia="맑은 고딕"/>
          <w:b/>
        </w:rPr>
        <w:t>: Network may configure RACH based SDT on NUL or SUL or both.</w:t>
      </w:r>
    </w:p>
    <w:p w:rsidR="0031552F" w:rsidRPr="00F676D2" w:rsidRDefault="0031552F" w:rsidP="0031552F">
      <w:pPr>
        <w:pStyle w:val="Heading1"/>
      </w:pPr>
      <w:r w:rsidRPr="00F676D2">
        <w:t>Conclusion</w:t>
      </w:r>
    </w:p>
    <w:p w:rsidR="0031552F" w:rsidRDefault="0031552F" w:rsidP="0031552F">
      <w:r w:rsidRPr="004B33DE">
        <w:t>Based on the above, RAN2 is requested to discuss and agree on the following proposals:</w:t>
      </w:r>
    </w:p>
    <w:p w:rsidR="000640AF" w:rsidRPr="0054056F" w:rsidRDefault="000640AF" w:rsidP="000640AF">
      <w:pPr>
        <w:pStyle w:val="B1"/>
        <w:ind w:left="0" w:firstLine="0"/>
        <w:rPr>
          <w:b/>
        </w:rPr>
      </w:pPr>
      <w:r>
        <w:rPr>
          <w:b/>
        </w:rPr>
        <w:t>Proposal 1</w:t>
      </w:r>
      <w:r w:rsidRPr="0054056F">
        <w:rPr>
          <w:b/>
        </w:rPr>
        <w:t xml:space="preserve">: UE performs SDT </w:t>
      </w:r>
      <w:r w:rsidRPr="0054056F">
        <w:rPr>
          <w:rFonts w:eastAsia="맑은 고딕"/>
          <w:b/>
        </w:rPr>
        <w:t>using 4 step RA</w:t>
      </w:r>
      <w:r w:rsidRPr="0054056F">
        <w:rPr>
          <w:b/>
        </w:rPr>
        <w:t xml:space="preserve"> if all of the be</w:t>
      </w:r>
      <w:r>
        <w:rPr>
          <w:b/>
        </w:rPr>
        <w:t>low conditions (cond 1 to cond 7</w:t>
      </w:r>
      <w:r w:rsidRPr="0054056F">
        <w:rPr>
          <w:b/>
        </w:rPr>
        <w:t>) are met.</w:t>
      </w:r>
    </w:p>
    <w:p w:rsidR="000640AF" w:rsidRPr="0054056F" w:rsidRDefault="000640AF" w:rsidP="000640AF">
      <w:pPr>
        <w:pStyle w:val="B1"/>
        <w:numPr>
          <w:ilvl w:val="0"/>
          <w:numId w:val="7"/>
        </w:numPr>
        <w:rPr>
          <w:b/>
        </w:rPr>
      </w:pPr>
      <w:r w:rsidRPr="0054056F">
        <w:rPr>
          <w:b/>
        </w:rPr>
        <w:t xml:space="preserve">Cond 1: the upper layer request resumption of an RRC connection and the resumption request is for mobile originating calls and the resume cause is </w:t>
      </w:r>
      <w:r w:rsidRPr="0054056F">
        <w:rPr>
          <w:b/>
          <w:i/>
        </w:rPr>
        <w:t>mo-Data</w:t>
      </w:r>
      <w:r w:rsidRPr="0054056F">
        <w:rPr>
          <w:b/>
        </w:rPr>
        <w:t>;</w:t>
      </w:r>
    </w:p>
    <w:p w:rsidR="000640AF" w:rsidRPr="0054056F" w:rsidRDefault="000640AF" w:rsidP="000640AF">
      <w:pPr>
        <w:pStyle w:val="B1"/>
        <w:numPr>
          <w:ilvl w:val="0"/>
          <w:numId w:val="7"/>
        </w:numPr>
        <w:rPr>
          <w:b/>
        </w:rPr>
      </w:pPr>
      <w:r w:rsidRPr="0054056F">
        <w:rPr>
          <w:b/>
        </w:rPr>
        <w:t>Cond 2: the UE supports SDT;</w:t>
      </w:r>
    </w:p>
    <w:p w:rsidR="000640AF" w:rsidRPr="0054056F" w:rsidRDefault="000640AF" w:rsidP="000640AF">
      <w:pPr>
        <w:pStyle w:val="B1"/>
        <w:numPr>
          <w:ilvl w:val="0"/>
          <w:numId w:val="7"/>
        </w:numPr>
        <w:rPr>
          <w:b/>
        </w:rPr>
      </w:pPr>
      <w:r w:rsidRPr="0054056F">
        <w:rPr>
          <w:b/>
        </w:rPr>
        <w:t>Cond 3: If the volume data available for transmission &lt;= configured threshold</w:t>
      </w:r>
    </w:p>
    <w:p w:rsidR="000640AF" w:rsidRPr="0054056F" w:rsidRDefault="000640AF" w:rsidP="000640AF">
      <w:pPr>
        <w:pStyle w:val="B1"/>
        <w:numPr>
          <w:ilvl w:val="0"/>
          <w:numId w:val="7"/>
        </w:numPr>
        <w:rPr>
          <w:b/>
        </w:rPr>
      </w:pPr>
      <w:r w:rsidRPr="0054056F">
        <w:rPr>
          <w:b/>
        </w:rPr>
        <w:t xml:space="preserve">Cond 4: if RSRP of downlink path loss reference is greater than or equal to a configured threshold </w:t>
      </w:r>
    </w:p>
    <w:p w:rsidR="000640AF" w:rsidRPr="0054056F" w:rsidRDefault="000640AF" w:rsidP="000640AF">
      <w:pPr>
        <w:pStyle w:val="B1"/>
        <w:numPr>
          <w:ilvl w:val="0"/>
          <w:numId w:val="7"/>
        </w:numPr>
        <w:rPr>
          <w:b/>
        </w:rPr>
      </w:pPr>
      <w:r>
        <w:rPr>
          <w:rFonts w:eastAsia="맑은 고딕"/>
          <w:b/>
          <w:lang w:eastAsia="ko-KR"/>
        </w:rPr>
        <w:t>Cond 5</w:t>
      </w:r>
      <w:r w:rsidRPr="0054056F">
        <w:rPr>
          <w:rFonts w:eastAsia="맑은 고딕"/>
          <w:b/>
          <w:lang w:eastAsia="ko-KR"/>
        </w:rPr>
        <w:t xml:space="preserve">: </w:t>
      </w:r>
      <w:r w:rsidRPr="0054056F">
        <w:rPr>
          <w:b/>
        </w:rPr>
        <w:t>Data is available for transmission for only those DRBs for which SDT is enabled.</w:t>
      </w:r>
    </w:p>
    <w:p w:rsidR="000640AF" w:rsidRPr="0054056F" w:rsidRDefault="000640AF" w:rsidP="000640AF">
      <w:pPr>
        <w:pStyle w:val="B1"/>
        <w:numPr>
          <w:ilvl w:val="0"/>
          <w:numId w:val="7"/>
        </w:numPr>
        <w:rPr>
          <w:b/>
        </w:rPr>
      </w:pPr>
      <w:r>
        <w:rPr>
          <w:b/>
        </w:rPr>
        <w:t>Cond 6</w:t>
      </w:r>
      <w:r w:rsidRPr="0054056F">
        <w:rPr>
          <w:b/>
        </w:rPr>
        <w:t>: Criteria to use CG resources for SDT is not met</w:t>
      </w:r>
    </w:p>
    <w:p w:rsidR="000640AF" w:rsidRPr="0054056F" w:rsidRDefault="000640AF" w:rsidP="000640AF">
      <w:pPr>
        <w:pStyle w:val="B1"/>
        <w:numPr>
          <w:ilvl w:val="0"/>
          <w:numId w:val="7"/>
        </w:numPr>
        <w:rPr>
          <w:b/>
        </w:rPr>
      </w:pPr>
      <w:r w:rsidRPr="0054056F">
        <w:rPr>
          <w:b/>
        </w:rPr>
        <w:lastRenderedPageBreak/>
        <w:t xml:space="preserve">Cond </w:t>
      </w:r>
      <w:r>
        <w:rPr>
          <w:b/>
        </w:rPr>
        <w:t>7</w:t>
      </w:r>
      <w:r w:rsidRPr="0054056F">
        <w:rPr>
          <w:b/>
        </w:rPr>
        <w:t xml:space="preserve">: if the BWP is configured with only 4-step RA type Random Access Resources for SDT; or if the BWP is configured with both 2-step and 4-step RA type Random Access Resources for SDT and the RSRP of the downlink pathloss reference is not above </w:t>
      </w:r>
      <w:r>
        <w:rPr>
          <w:b/>
        </w:rPr>
        <w:t xml:space="preserve">a </w:t>
      </w:r>
      <w:r w:rsidRPr="0046339D">
        <w:rPr>
          <w:b/>
          <w:iCs/>
          <w:lang w:eastAsia="ko-KR"/>
        </w:rPr>
        <w:t>configured threshold</w:t>
      </w:r>
    </w:p>
    <w:p w:rsidR="000640AF" w:rsidRPr="00EC6956" w:rsidRDefault="000640AF" w:rsidP="000640AF">
      <w:pPr>
        <w:pStyle w:val="B1"/>
        <w:ind w:leftChars="100" w:left="200" w:firstLine="0"/>
        <w:rPr>
          <w:b/>
        </w:rPr>
      </w:pPr>
      <w:r>
        <w:rPr>
          <w:b/>
        </w:rPr>
        <w:t>Proposal 2</w:t>
      </w:r>
      <w:r w:rsidRPr="00EC6956">
        <w:rPr>
          <w:b/>
        </w:rPr>
        <w:t xml:space="preserve">: UE performs SDT </w:t>
      </w:r>
      <w:r w:rsidRPr="00EC6956">
        <w:rPr>
          <w:rFonts w:eastAsia="맑은 고딕"/>
          <w:b/>
        </w:rPr>
        <w:t>using 2 step RA</w:t>
      </w:r>
      <w:r w:rsidRPr="00EC6956">
        <w:rPr>
          <w:b/>
        </w:rPr>
        <w:t xml:space="preserve"> if all of the below conditions (cond 1 to co</w:t>
      </w:r>
      <w:r>
        <w:rPr>
          <w:b/>
        </w:rPr>
        <w:t>nd 7</w:t>
      </w:r>
      <w:r w:rsidRPr="00EC6956">
        <w:rPr>
          <w:b/>
        </w:rPr>
        <w:t>) are met.</w:t>
      </w:r>
    </w:p>
    <w:p w:rsidR="000640AF" w:rsidRPr="00EC6956" w:rsidRDefault="000640AF" w:rsidP="000640AF">
      <w:pPr>
        <w:pStyle w:val="B1"/>
        <w:numPr>
          <w:ilvl w:val="0"/>
          <w:numId w:val="7"/>
        </w:numPr>
        <w:rPr>
          <w:b/>
        </w:rPr>
      </w:pPr>
      <w:r w:rsidRPr="00EC6956">
        <w:rPr>
          <w:b/>
        </w:rPr>
        <w:t xml:space="preserve">Cond 1: the upper layer request resumption of an RRC connection and the resumption request is for mobile originating calls and the resume cause is </w:t>
      </w:r>
      <w:r w:rsidRPr="00EC6956">
        <w:rPr>
          <w:b/>
          <w:i/>
        </w:rPr>
        <w:t>mo-Data</w:t>
      </w:r>
      <w:r w:rsidRPr="00EC6956">
        <w:rPr>
          <w:b/>
        </w:rPr>
        <w:t>;</w:t>
      </w:r>
    </w:p>
    <w:p w:rsidR="000640AF" w:rsidRPr="00EC6956" w:rsidRDefault="000640AF" w:rsidP="000640AF">
      <w:pPr>
        <w:pStyle w:val="B1"/>
        <w:numPr>
          <w:ilvl w:val="0"/>
          <w:numId w:val="7"/>
        </w:numPr>
        <w:rPr>
          <w:b/>
        </w:rPr>
      </w:pPr>
      <w:r w:rsidRPr="00EC6956">
        <w:rPr>
          <w:b/>
        </w:rPr>
        <w:t>Cond 2: the UE supports SDT;</w:t>
      </w:r>
    </w:p>
    <w:p w:rsidR="000640AF" w:rsidRPr="00EC6956" w:rsidRDefault="000640AF" w:rsidP="000640AF">
      <w:pPr>
        <w:pStyle w:val="B1"/>
        <w:numPr>
          <w:ilvl w:val="0"/>
          <w:numId w:val="7"/>
        </w:numPr>
        <w:rPr>
          <w:b/>
        </w:rPr>
      </w:pPr>
      <w:r w:rsidRPr="00EC6956">
        <w:rPr>
          <w:b/>
        </w:rPr>
        <w:t>Cond 3: If the volume data available for transmission &lt;= configured threshold</w:t>
      </w:r>
    </w:p>
    <w:p w:rsidR="000640AF" w:rsidRPr="00EC6956" w:rsidRDefault="000640AF" w:rsidP="000640AF">
      <w:pPr>
        <w:pStyle w:val="B1"/>
        <w:numPr>
          <w:ilvl w:val="0"/>
          <w:numId w:val="7"/>
        </w:numPr>
        <w:rPr>
          <w:b/>
        </w:rPr>
      </w:pPr>
      <w:r w:rsidRPr="00EC6956">
        <w:rPr>
          <w:b/>
        </w:rPr>
        <w:t xml:space="preserve">Cond 4: if RSRP of downlink path loss reference is greater than or equal to a configured threshold </w:t>
      </w:r>
    </w:p>
    <w:p w:rsidR="000640AF" w:rsidRPr="00EC6956" w:rsidRDefault="000640AF" w:rsidP="000640AF">
      <w:pPr>
        <w:pStyle w:val="B1"/>
        <w:numPr>
          <w:ilvl w:val="0"/>
          <w:numId w:val="7"/>
        </w:numPr>
        <w:rPr>
          <w:b/>
        </w:rPr>
      </w:pPr>
      <w:r>
        <w:rPr>
          <w:rFonts w:eastAsia="맑은 고딕"/>
          <w:b/>
          <w:lang w:eastAsia="ko-KR"/>
        </w:rPr>
        <w:t>Cond 5</w:t>
      </w:r>
      <w:r w:rsidRPr="00EC6956">
        <w:rPr>
          <w:rFonts w:eastAsia="맑은 고딕"/>
          <w:b/>
          <w:lang w:eastAsia="ko-KR"/>
        </w:rPr>
        <w:t xml:space="preserve">: </w:t>
      </w:r>
      <w:r w:rsidRPr="00EC6956">
        <w:rPr>
          <w:b/>
        </w:rPr>
        <w:t>Data is available for transmission for only those DRBs for which SDT is enabled.</w:t>
      </w:r>
    </w:p>
    <w:p w:rsidR="000640AF" w:rsidRPr="00EC6956" w:rsidRDefault="000640AF" w:rsidP="000640AF">
      <w:pPr>
        <w:pStyle w:val="B1"/>
        <w:numPr>
          <w:ilvl w:val="0"/>
          <w:numId w:val="7"/>
        </w:numPr>
        <w:rPr>
          <w:b/>
        </w:rPr>
      </w:pPr>
      <w:r>
        <w:rPr>
          <w:b/>
        </w:rPr>
        <w:t>Cond 6</w:t>
      </w:r>
      <w:r w:rsidRPr="00EC6956">
        <w:rPr>
          <w:b/>
        </w:rPr>
        <w:t>: Criteria to use CG resources for SDT is not met</w:t>
      </w:r>
    </w:p>
    <w:p w:rsidR="000640AF" w:rsidRPr="00207A06" w:rsidRDefault="000640AF" w:rsidP="000640AF">
      <w:pPr>
        <w:pStyle w:val="B1"/>
        <w:numPr>
          <w:ilvl w:val="0"/>
          <w:numId w:val="7"/>
        </w:numPr>
        <w:rPr>
          <w:b/>
        </w:rPr>
      </w:pPr>
      <w:r>
        <w:rPr>
          <w:b/>
        </w:rPr>
        <w:t>Cond 7</w:t>
      </w:r>
      <w:r w:rsidRPr="00EC6956">
        <w:rPr>
          <w:b/>
        </w:rPr>
        <w:t xml:space="preserve">: if the BWP is configured with only 2-step RA type Random Access Resources for SDT; or if the BWP is configured with both 2-step and 4-step RA type Random Access Resources for SDT and the RSRP of the downlink pathloss reference is above </w:t>
      </w:r>
      <w:r w:rsidRPr="00EC6956">
        <w:rPr>
          <w:b/>
          <w:iCs/>
          <w:lang w:eastAsia="ko-KR"/>
        </w:rPr>
        <w:t>a configured threshold.</w:t>
      </w:r>
    </w:p>
    <w:p w:rsidR="0031552F" w:rsidRPr="001C3DF9" w:rsidRDefault="000640A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3</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4 step RA configuration for SDT.</w:t>
      </w:r>
    </w:p>
    <w:p w:rsidR="0031552F" w:rsidRPr="001C3DF9" w:rsidRDefault="000640A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4</w:t>
      </w:r>
      <w:r w:rsidR="0031552F" w:rsidRPr="001C3DF9">
        <w:rPr>
          <w:rFonts w:ascii="Times New Roman" w:hAnsi="Times New Roman"/>
          <w:b/>
          <w:color w:val="000000"/>
          <w:sz w:val="20"/>
          <w:szCs w:val="20"/>
        </w:rPr>
        <w:t>: Preambles per SSB per RACH occasion for SDT using 4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4 step RA</w:t>
      </w:r>
    </w:p>
    <w:p w:rsidR="00A328D4"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noProof/>
          <w:sz w:val="20"/>
          <w:szCs w:val="20"/>
        </w:rPr>
      </w:pPr>
    </w:p>
    <w:p w:rsidR="0031552F" w:rsidRPr="001C3DF9" w:rsidRDefault="000640A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5</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2 step RA configuration for SDT.</w:t>
      </w:r>
    </w:p>
    <w:p w:rsidR="0031552F" w:rsidRPr="001C3DF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sidRPr="001C3DF9">
        <w:rPr>
          <w:rFonts w:ascii="Times New Roman" w:hAnsi="Times New Roman"/>
          <w:b/>
          <w:color w:val="000000"/>
          <w:sz w:val="20"/>
          <w:szCs w:val="20"/>
        </w:rPr>
        <w:t xml:space="preserve">Proposal </w:t>
      </w:r>
      <w:r w:rsidR="000640AF">
        <w:rPr>
          <w:rFonts w:ascii="Times New Roman" w:hAnsi="Times New Roman"/>
          <w:b/>
          <w:color w:val="000000"/>
          <w:sz w:val="20"/>
          <w:szCs w:val="20"/>
        </w:rPr>
        <w:t>6</w:t>
      </w:r>
      <w:r w:rsidRPr="001C3DF9">
        <w:rPr>
          <w:rFonts w:ascii="Times New Roman" w:hAnsi="Times New Roman"/>
          <w:b/>
          <w:color w:val="000000"/>
          <w:sz w:val="20"/>
          <w:szCs w:val="20"/>
        </w:rPr>
        <w:t>: Preambles per SSB per RACH occasion for SDT using 2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w:t>
      </w:r>
      <w:proofErr w:type="spellStart"/>
      <w:r w:rsidRPr="001C3DF9">
        <w:rPr>
          <w:rFonts w:ascii="Times New Roman" w:hAnsi="Times New Roman"/>
          <w:b/>
          <w:sz w:val="20"/>
          <w:szCs w:val="20"/>
        </w:rPr>
        <w:t>alid</w:t>
      </w:r>
      <w:proofErr w:type="spellEnd"/>
      <w:r w:rsidRPr="001C3DF9">
        <w:rPr>
          <w:rFonts w:ascii="Times New Roman" w:hAnsi="Times New Roman"/>
          <w:b/>
          <w:sz w:val="20"/>
          <w:szCs w:val="20"/>
        </w:rPr>
        <w:t xml:space="preserve">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0"/>
        <w:ind w:left="360" w:firstLineChars="0" w:firstLine="0"/>
        <w:textAlignment w:val="baseline"/>
        <w:rPr>
          <w:rFonts w:ascii="Times New Roman" w:hAnsi="Times New Roman"/>
          <w:b/>
          <w:sz w:val="20"/>
          <w:szCs w:val="20"/>
        </w:rPr>
      </w:pPr>
    </w:p>
    <w:p w:rsidR="00564FB4" w:rsidRPr="00E85159" w:rsidRDefault="000640AF" w:rsidP="00564FB4">
      <w:pPr>
        <w:pStyle w:val="CRCoverPage"/>
        <w:ind w:left="1000" w:hangingChars="500" w:hanging="1000"/>
        <w:rPr>
          <w:rFonts w:ascii="Times New Roman" w:hAnsi="Times New Roman"/>
          <w:b/>
        </w:rPr>
      </w:pPr>
      <w:r>
        <w:rPr>
          <w:rFonts w:ascii="Times New Roman" w:hAnsi="Times New Roman"/>
          <w:b/>
        </w:rPr>
        <w:t>Proposal 7</w:t>
      </w:r>
      <w:r w:rsidR="00564FB4" w:rsidRPr="00E85159">
        <w:rPr>
          <w:rFonts w:ascii="Times New Roman" w:hAnsi="Times New Roman"/>
          <w:b/>
        </w:rPr>
        <w:t xml:space="preserve">: ROs for 4 step RA based SDT are signaled using following parameters: </w:t>
      </w:r>
      <w:r w:rsidR="00564FB4" w:rsidRPr="00E85159">
        <w:rPr>
          <w:rFonts w:ascii="Times New Roman" w:eastAsia="SimSun" w:hAnsi="Times New Roman"/>
          <w:b/>
          <w:iCs/>
        </w:rPr>
        <w:t>prach-ConfigurationIndex-SDT</w:t>
      </w:r>
      <w:r w:rsidR="00564FB4" w:rsidRPr="00E85159">
        <w:rPr>
          <w:rFonts w:ascii="Times New Roman" w:hAnsi="Times New Roman"/>
          <w:b/>
          <w:noProof/>
        </w:rPr>
        <w:t xml:space="preserve">, </w:t>
      </w:r>
      <w:r w:rsidR="00564FB4" w:rsidRPr="00E85159">
        <w:rPr>
          <w:rFonts w:ascii="Times New Roman" w:hAnsi="Times New Roman"/>
          <w:b/>
        </w:rPr>
        <w:t>msg1-FDM-SDT</w:t>
      </w:r>
      <w:r w:rsidR="00564FB4" w:rsidRPr="00E85159">
        <w:rPr>
          <w:rFonts w:ascii="Times New Roman" w:hAnsi="Times New Roman"/>
          <w:b/>
          <w:noProof/>
        </w:rPr>
        <w:t xml:space="preserve">, </w:t>
      </w:r>
      <w:r w:rsidR="00564FB4" w:rsidRPr="00E85159">
        <w:rPr>
          <w:rFonts w:ascii="Times New Roman" w:hAnsi="Times New Roman"/>
          <w:b/>
        </w:rPr>
        <w:t>msg1-FrequencyStart-SDT</w:t>
      </w:r>
      <w:r w:rsidR="00564FB4" w:rsidRPr="00E85159">
        <w:rPr>
          <w:rFonts w:ascii="Times New Roman" w:hAnsi="Times New Roman"/>
          <w:b/>
          <w:noProof/>
        </w:rPr>
        <w:t xml:space="preserve">, </w:t>
      </w:r>
      <w:r w:rsidR="00564FB4" w:rsidRPr="00E85159">
        <w:rPr>
          <w:rFonts w:ascii="Times New Roman" w:hAnsi="Times New Roman"/>
          <w:b/>
        </w:rPr>
        <w:t>prach-ConfigurationPeriodScaling-SDT, prach-ConfigurationFrameOffset-SDT, prach-ConfigurationSOffset-SDT</w:t>
      </w:r>
      <w:r w:rsidR="00564FB4">
        <w:rPr>
          <w:rFonts w:ascii="Times New Roman" w:hAnsi="Times New Roman"/>
          <w:b/>
        </w:rPr>
        <w:t>.</w:t>
      </w:r>
    </w:p>
    <w:p w:rsidR="00564FB4" w:rsidRPr="00E85133" w:rsidRDefault="000640AF" w:rsidP="00564FB4">
      <w:pPr>
        <w:pStyle w:val="CRCoverPage"/>
        <w:ind w:left="1000" w:hangingChars="500" w:hanging="1000"/>
        <w:rPr>
          <w:rFonts w:ascii="Times New Roman" w:hAnsi="Times New Roman"/>
          <w:b/>
        </w:rPr>
      </w:pPr>
      <w:r>
        <w:rPr>
          <w:rFonts w:ascii="Times New Roman" w:hAnsi="Times New Roman"/>
          <w:b/>
        </w:rPr>
        <w:t>Proposal 8</w:t>
      </w:r>
      <w:r w:rsidR="00564FB4" w:rsidRPr="0063723A">
        <w:rPr>
          <w:rFonts w:ascii="Times New Roman" w:hAnsi="Times New Roman"/>
          <w:b/>
        </w:rPr>
        <w:t>: ROs for 2 step RA based SDT are signaled using following parameters: msgA-PRACH-ConfigurationIndex</w:t>
      </w:r>
      <w:r w:rsidR="00564FB4" w:rsidRPr="0063723A">
        <w:rPr>
          <w:rFonts w:ascii="Times New Roman" w:eastAsia="SimSun" w:hAnsi="Times New Roman"/>
          <w:b/>
          <w:iCs/>
        </w:rPr>
        <w:t>-SDT</w:t>
      </w:r>
      <w:r w:rsidR="00564FB4" w:rsidRPr="0063723A">
        <w:rPr>
          <w:rFonts w:ascii="Times New Roman" w:hAnsi="Times New Roman"/>
          <w:b/>
          <w:noProof/>
        </w:rPr>
        <w:t xml:space="preserve">, </w:t>
      </w:r>
      <w:r w:rsidR="00564FB4" w:rsidRPr="0063723A">
        <w:rPr>
          <w:rFonts w:ascii="Times New Roman" w:hAnsi="Times New Roman"/>
          <w:b/>
        </w:rPr>
        <w:t>msgA-RO-FDM –SDT</w:t>
      </w:r>
      <w:r w:rsidR="00564FB4" w:rsidRPr="0063723A">
        <w:rPr>
          <w:rFonts w:ascii="Times New Roman" w:hAnsi="Times New Roman"/>
          <w:b/>
          <w:noProof/>
        </w:rPr>
        <w:t xml:space="preserve">, </w:t>
      </w:r>
      <w:r w:rsidR="00564FB4" w:rsidRPr="0063723A">
        <w:rPr>
          <w:rFonts w:ascii="Times New Roman" w:hAnsi="Times New Roman"/>
          <w:b/>
        </w:rPr>
        <w:t>msgA-RO-FrequencyStart –SDT</w:t>
      </w:r>
      <w:r w:rsidR="00564FB4" w:rsidRPr="0063723A">
        <w:rPr>
          <w:rFonts w:ascii="Times New Roman" w:hAnsi="Times New Roman"/>
          <w:b/>
          <w:noProof/>
        </w:rPr>
        <w:t>, msgA-</w:t>
      </w:r>
      <w:r w:rsidR="00564FB4" w:rsidRPr="0063723A">
        <w:rPr>
          <w:rFonts w:ascii="Times New Roman" w:hAnsi="Times New Roman"/>
          <w:b/>
        </w:rPr>
        <w:t>prach-ConfigurationPeriodScaling-SDT, msgA-prach-ConfigurationFrameOffset-SDT, msgA-prach-ConfigurationSOffset-SDT</w:t>
      </w:r>
      <w:r w:rsidR="007B46DB">
        <w:rPr>
          <w:rFonts w:ascii="Times New Roman" w:hAnsi="Times New Roman"/>
          <w:b/>
        </w:rPr>
        <w:t>.</w:t>
      </w:r>
    </w:p>
    <w:p w:rsidR="0031552F" w:rsidRPr="001C3DF9" w:rsidRDefault="000640AF" w:rsidP="0031552F">
      <w:pPr>
        <w:spacing w:afterLines="100" w:after="240"/>
        <w:jc w:val="both"/>
        <w:rPr>
          <w:rFonts w:eastAsia="Yu Mincho"/>
          <w:b/>
          <w:color w:val="000000"/>
        </w:rPr>
      </w:pPr>
      <w:r>
        <w:rPr>
          <w:rFonts w:eastAsia="Yu Mincho"/>
          <w:b/>
          <w:color w:val="000000"/>
        </w:rPr>
        <w:lastRenderedPageBreak/>
        <w:t>Proposal 9</w:t>
      </w:r>
      <w:r w:rsidR="0031552F" w:rsidRPr="001C3DF9">
        <w:rPr>
          <w:rFonts w:eastAsia="Yu Mincho"/>
          <w:b/>
          <w:color w:val="000000"/>
        </w:rPr>
        <w:t>: RAN2 to discuss and agree on one of the following options:</w:t>
      </w:r>
    </w:p>
    <w:p w:rsidR="0031552F" w:rsidRPr="001C3DF9" w:rsidRDefault="0031552F" w:rsidP="0031552F">
      <w:pPr>
        <w:numPr>
          <w:ilvl w:val="0"/>
          <w:numId w:val="4"/>
        </w:numPr>
        <w:jc w:val="both"/>
        <w:rPr>
          <w:rFonts w:eastAsia="맑은 고딕"/>
          <w:b/>
        </w:rPr>
      </w:pPr>
      <w:r w:rsidRPr="001C3DF9">
        <w:rPr>
          <w:rFonts w:eastAsia="맑은 고딕"/>
          <w:b/>
        </w:rPr>
        <w:t xml:space="preserve">Option 1: RACH based SDT is always performed on intial BWP. </w:t>
      </w:r>
    </w:p>
    <w:p w:rsidR="0031552F" w:rsidRPr="001C3DF9" w:rsidRDefault="0031552F" w:rsidP="0031552F">
      <w:pPr>
        <w:numPr>
          <w:ilvl w:val="0"/>
          <w:numId w:val="4"/>
        </w:numPr>
        <w:jc w:val="both"/>
        <w:rPr>
          <w:rFonts w:eastAsia="Yu Mincho"/>
          <w:b/>
        </w:rPr>
      </w:pPr>
      <w:r w:rsidRPr="001C3DF9">
        <w:rPr>
          <w:rFonts w:eastAsia="맑은 고딕"/>
          <w:b/>
        </w:rPr>
        <w:t>Option 2: The BWP for RACH based SDT is configurable.</w:t>
      </w:r>
    </w:p>
    <w:p w:rsidR="0031552F" w:rsidRPr="001C3DF9" w:rsidRDefault="000640AF" w:rsidP="0031552F">
      <w:pPr>
        <w:spacing w:afterLines="100" w:after="240"/>
        <w:jc w:val="both"/>
        <w:rPr>
          <w:rFonts w:eastAsia="맑은 고딕"/>
          <w:b/>
        </w:rPr>
      </w:pPr>
      <w:r>
        <w:rPr>
          <w:rFonts w:eastAsia="Yu Mincho"/>
          <w:b/>
        </w:rPr>
        <w:t>Proposal 10</w:t>
      </w:r>
      <w:r w:rsidR="0031552F" w:rsidRPr="001C3DF9">
        <w:rPr>
          <w:rFonts w:eastAsia="Yu Mincho"/>
          <w:b/>
        </w:rPr>
        <w:t xml:space="preserve">: </w:t>
      </w:r>
      <w:r w:rsidR="0031552F" w:rsidRPr="001C3DF9">
        <w:rPr>
          <w:rFonts w:eastAsia="맑은 고딕"/>
          <w:b/>
        </w:rPr>
        <w:t xml:space="preserve">RACH based SDT is supported on both SUL and NUL. </w:t>
      </w:r>
    </w:p>
    <w:p w:rsidR="0031552F" w:rsidRPr="001C3DF9" w:rsidRDefault="000640AF" w:rsidP="0031552F">
      <w:pPr>
        <w:spacing w:afterLines="100" w:after="240"/>
        <w:jc w:val="both"/>
        <w:rPr>
          <w:rFonts w:eastAsia="맑은 고딕"/>
          <w:b/>
        </w:rPr>
      </w:pPr>
      <w:r>
        <w:rPr>
          <w:rFonts w:eastAsia="맑은 고딕"/>
          <w:b/>
        </w:rPr>
        <w:t>Proposal 11</w:t>
      </w:r>
      <w:r w:rsidR="0031552F" w:rsidRPr="001C3DF9">
        <w:rPr>
          <w:rFonts w:eastAsia="맑은 고딕"/>
          <w:b/>
        </w:rPr>
        <w:t>: RACH resources for SDT are separately configured for NUL and SUL.</w:t>
      </w:r>
    </w:p>
    <w:p w:rsidR="0031552F" w:rsidRPr="00495BA4" w:rsidRDefault="000640AF" w:rsidP="0031552F">
      <w:pPr>
        <w:spacing w:afterLines="100" w:after="240"/>
        <w:jc w:val="both"/>
        <w:rPr>
          <w:rFonts w:eastAsia="맑은 고딕"/>
          <w:b/>
        </w:rPr>
      </w:pPr>
      <w:r>
        <w:rPr>
          <w:rFonts w:eastAsia="맑은 고딕"/>
          <w:b/>
        </w:rPr>
        <w:t>Proposal 12</w:t>
      </w:r>
      <w:r w:rsidR="0031552F" w:rsidRPr="001C3DF9">
        <w:rPr>
          <w:rFonts w:eastAsia="맑은 고딕"/>
          <w:b/>
        </w:rPr>
        <w:t>: Network may configure RACH based SDT on NUL or SUL or both.</w:t>
      </w:r>
    </w:p>
    <w:p w:rsidR="0031552F" w:rsidRPr="00446ECE" w:rsidRDefault="0031552F" w:rsidP="0031552F">
      <w:pPr>
        <w:pStyle w:val="Heading1"/>
      </w:pPr>
      <w:bookmarkStart w:id="0" w:name="_GoBack"/>
      <w:bookmarkEnd w:id="0"/>
      <w:r>
        <w:t>References</w:t>
      </w:r>
    </w:p>
    <w:p w:rsidR="00D93221" w:rsidRPr="0031552F" w:rsidRDefault="00766CB1" w:rsidP="0031552F">
      <w:pPr>
        <w:spacing w:after="0"/>
        <w:ind w:left="1985" w:hanging="1985"/>
        <w:rPr>
          <w:rFonts w:eastAsia="Yu Mincho"/>
        </w:rPr>
      </w:pPr>
      <w:r>
        <w:t xml:space="preserve">[1] </w:t>
      </w:r>
      <w:r w:rsidRPr="00766CB1">
        <w:rPr>
          <w:rFonts w:eastAsia="바탕"/>
          <w:lang w:eastAsia="zh-CN"/>
        </w:rPr>
        <w:t>RAN2-112-e_NR-U_PowSav_2sRA -Rel-17 Sdata_IIoT Notes (Diana)_eom</w:t>
      </w:r>
    </w:p>
    <w:sectPr w:rsidR="00D93221" w:rsidRPr="0031552F" w:rsidSect="009F579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5EC2595"/>
    <w:multiLevelType w:val="hybridMultilevel"/>
    <w:tmpl w:val="F7F866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2F61BA"/>
    <w:multiLevelType w:val="hybridMultilevel"/>
    <w:tmpl w:val="D96ED310"/>
    <w:lvl w:ilvl="0" w:tplc="C1D0F2CA">
      <w:start w:val="2"/>
      <w:numFmt w:val="bullet"/>
      <w:lvlText w:val="-"/>
      <w:lvlJc w:val="left"/>
      <w:pPr>
        <w:ind w:left="360" w:hanging="360"/>
      </w:pPr>
      <w:rPr>
        <w:rFonts w:ascii="Times New Roman" w:eastAsia="맑은 고딕" w:hAnsi="Times New Roman" w:cs="Times New Roman" w:hint="default"/>
      </w:rPr>
    </w:lvl>
    <w:lvl w:ilvl="1" w:tplc="A6187904">
      <w:start w:val="22"/>
      <w:numFmt w:val="bullet"/>
      <w:lvlText w:val="-"/>
      <w:lvlJc w:val="left"/>
      <w:pPr>
        <w:ind w:left="800" w:hanging="400"/>
      </w:pPr>
      <w:rPr>
        <w:rFonts w:ascii="Times New Roman" w:eastAsia="MS Mincho" w:hAnsi="Times New Roman" w:cs="Times New Roman" w:hint="default"/>
      </w:rPr>
    </w:lvl>
    <w:lvl w:ilvl="2" w:tplc="82D490A0">
      <w:start w:val="22"/>
      <w:numFmt w:val="bullet"/>
      <w:lvlText w:val="-"/>
      <w:lvlJc w:val="left"/>
      <w:pPr>
        <w:ind w:left="1200" w:hanging="400"/>
      </w:pPr>
      <w:rPr>
        <w:rFonts w:ascii="Times New Roman" w:eastAsia="MS Mincho" w:hAnsi="Times New Roman" w:cs="Times New Roman" w:hint="default"/>
        <w:b/>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541A1ECE"/>
    <w:multiLevelType w:val="hybridMultilevel"/>
    <w:tmpl w:val="F40C2B70"/>
    <w:lvl w:ilvl="0" w:tplc="7EF4F3E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7A60EAF"/>
    <w:multiLevelType w:val="hybridMultilevel"/>
    <w:tmpl w:val="7A5A510E"/>
    <w:lvl w:ilvl="0" w:tplc="A8F410CA">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45E08B5"/>
    <w:multiLevelType w:val="hybridMultilevel"/>
    <w:tmpl w:val="7BCEEDBE"/>
    <w:lvl w:ilvl="0" w:tplc="C1D0F2CA">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4"/>
  </w:num>
  <w:num w:numId="4">
    <w:abstractNumId w:val="3"/>
  </w:num>
  <w:num w:numId="5">
    <w:abstractNumId w:val="0"/>
  </w:num>
  <w:num w:numId="6">
    <w:abstractNumId w:val="0"/>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2F"/>
    <w:rsid w:val="000640AF"/>
    <w:rsid w:val="000932E9"/>
    <w:rsid w:val="0014670A"/>
    <w:rsid w:val="001B5B60"/>
    <w:rsid w:val="001C3DF9"/>
    <w:rsid w:val="001F1212"/>
    <w:rsid w:val="002265C0"/>
    <w:rsid w:val="0031552F"/>
    <w:rsid w:val="00470223"/>
    <w:rsid w:val="00554E4B"/>
    <w:rsid w:val="00564FB4"/>
    <w:rsid w:val="0063723A"/>
    <w:rsid w:val="00766CB1"/>
    <w:rsid w:val="007979AD"/>
    <w:rsid w:val="007B46DB"/>
    <w:rsid w:val="007D3E31"/>
    <w:rsid w:val="007E4FC0"/>
    <w:rsid w:val="00837EAE"/>
    <w:rsid w:val="008800EA"/>
    <w:rsid w:val="008B3418"/>
    <w:rsid w:val="00906446"/>
    <w:rsid w:val="00945028"/>
    <w:rsid w:val="00A0006B"/>
    <w:rsid w:val="00A328D4"/>
    <w:rsid w:val="00A33886"/>
    <w:rsid w:val="00A54858"/>
    <w:rsid w:val="00A940BF"/>
    <w:rsid w:val="00BA6108"/>
    <w:rsid w:val="00BD433B"/>
    <w:rsid w:val="00BD74C3"/>
    <w:rsid w:val="00C538DC"/>
    <w:rsid w:val="00D93221"/>
    <w:rsid w:val="00E85133"/>
    <w:rsid w:val="00E85159"/>
    <w:rsid w:val="00EA2D35"/>
    <w:rsid w:val="00EE5CB2"/>
    <w:rsid w:val="00F56DB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80278"/>
  <w15:chartTrackingRefBased/>
  <w15:docId w15:val="{C587DA1E-6CF7-4910-AB34-E87B69D99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52F"/>
    <w:pPr>
      <w:overflowPunct w:val="0"/>
      <w:autoSpaceDE w:val="0"/>
      <w:autoSpaceDN w:val="0"/>
      <w:spacing w:after="180" w:line="240" w:lineRule="auto"/>
      <w:jc w:val="left"/>
    </w:pPr>
    <w:rPr>
      <w:rFonts w:ascii="Times New Roman" w:eastAsia="굴림" w:hAnsi="Times New Roman" w:cs="Times New Roman"/>
      <w:kern w:val="0"/>
      <w:szCs w:val="20"/>
      <w:lang w:eastAsia="ja-JP"/>
    </w:rPr>
  </w:style>
  <w:style w:type="paragraph" w:styleId="Heading1">
    <w:name w:val="heading 1"/>
    <w:aliases w:val="H1,h1,Heading 1 3GPP"/>
    <w:next w:val="Normal"/>
    <w:link w:val="Heading1Char"/>
    <w:qFormat/>
    <w:rsid w:val="0031552F"/>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31552F"/>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31552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31552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1552F"/>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31552F"/>
    <w:rPr>
      <w:rFonts w:ascii="Arial" w:eastAsia="굴림" w:hAnsi="Arial" w:cs="Arial"/>
      <w:bCs/>
      <w:iCs/>
      <w:kern w:val="0"/>
      <w:sz w:val="28"/>
      <w:szCs w:val="28"/>
      <w:lang w:eastAsia="ja-JP"/>
    </w:rPr>
  </w:style>
  <w:style w:type="character" w:customStyle="1" w:styleId="Heading3Char">
    <w:name w:val="Heading 3 Char"/>
    <w:basedOn w:val="DefaultParagraphFont"/>
    <w:link w:val="Heading3"/>
    <w:rsid w:val="0031552F"/>
    <w:rPr>
      <w:rFonts w:ascii="Arial" w:eastAsia="SimSun" w:hAnsi="Arial" w:cs="Times New Roman"/>
      <w:b/>
      <w:bCs/>
      <w:kern w:val="0"/>
      <w:sz w:val="26"/>
      <w:szCs w:val="26"/>
      <w:lang w:val="x-none" w:eastAsia="ja-JP"/>
    </w:rPr>
  </w:style>
  <w:style w:type="character" w:customStyle="1" w:styleId="Heading4Char">
    <w:name w:val="Heading 4 Char"/>
    <w:basedOn w:val="DefaultParagraphFont"/>
    <w:link w:val="Heading4"/>
    <w:rsid w:val="0031552F"/>
    <w:rPr>
      <w:rFonts w:ascii="Times New Roman" w:eastAsia="굴림" w:hAnsi="Times New Roman" w:cs="Times New Roman"/>
      <w:b/>
      <w:bCs/>
      <w:kern w:val="0"/>
      <w:sz w:val="28"/>
      <w:szCs w:val="28"/>
      <w:lang w:eastAsia="ja-JP"/>
    </w:rPr>
  </w:style>
  <w:style w:type="paragraph" w:customStyle="1" w:styleId="CRCoverPage">
    <w:name w:val="CR Cover Page"/>
    <w:link w:val="CRCoverPageZchn"/>
    <w:qFormat/>
    <w:rsid w:val="0031552F"/>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List"/>
    <w:link w:val="B1Char"/>
    <w:qFormat/>
    <w:rsid w:val="0031552F"/>
    <w:pPr>
      <w:overflowPunct/>
      <w:autoSpaceDE/>
      <w:autoSpaceDN/>
      <w:ind w:leftChars="0" w:left="568" w:firstLineChars="0" w:hanging="284"/>
      <w:contextualSpacing w:val="0"/>
    </w:pPr>
    <w:rPr>
      <w:rFonts w:eastAsia="MS Mincho"/>
    </w:rPr>
  </w:style>
  <w:style w:type="character" w:customStyle="1" w:styleId="B1Char">
    <w:name w:val="B1 Char"/>
    <w:link w:val="B1"/>
    <w:qFormat/>
    <w:rsid w:val="0031552F"/>
    <w:rPr>
      <w:rFonts w:ascii="Times New Roman" w:eastAsia="MS Mincho" w:hAnsi="Times New Roman" w:cs="Times New Roman"/>
      <w:kern w:val="0"/>
      <w:szCs w:val="20"/>
      <w:lang w:eastAsia="ja-JP"/>
    </w:rPr>
  </w:style>
  <w:style w:type="paragraph" w:customStyle="1" w:styleId="TAL">
    <w:name w:val="TAL"/>
    <w:basedOn w:val="Normal"/>
    <w:link w:val="TALCar"/>
    <w:qFormat/>
    <w:rsid w:val="0031552F"/>
    <w:pPr>
      <w:keepNext/>
      <w:keepLines/>
      <w:overflowPunct/>
      <w:autoSpaceDE/>
      <w:autoSpaceDN/>
      <w:spacing w:after="0"/>
    </w:pPr>
    <w:rPr>
      <w:rFonts w:ascii="Arial" w:hAnsi="Arial"/>
      <w:sz w:val="18"/>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
    <w:basedOn w:val="Normal"/>
    <w:link w:val="ListParagraphChar"/>
    <w:uiPriority w:val="34"/>
    <w:qFormat/>
    <w:rsid w:val="0031552F"/>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31552F"/>
    <w:rPr>
      <w:rFonts w:ascii="Tahoma" w:eastAsia="Microsoft YaHei" w:hAnsi="Tahoma" w:cs="Times New Roman"/>
      <w:kern w:val="0"/>
      <w:sz w:val="22"/>
      <w:lang w:eastAsia="zh-CN"/>
    </w:rPr>
  </w:style>
  <w:style w:type="character" w:customStyle="1" w:styleId="CRCoverPageZchn">
    <w:name w:val="CR Cover Page Zchn"/>
    <w:link w:val="CRCoverPage"/>
    <w:rsid w:val="0031552F"/>
    <w:rPr>
      <w:rFonts w:ascii="Arial" w:eastAsia="MS Mincho" w:hAnsi="Arial" w:cs="Times New Roman"/>
      <w:kern w:val="0"/>
      <w:szCs w:val="20"/>
      <w:lang w:val="en-GB" w:eastAsia="en-US"/>
    </w:rPr>
  </w:style>
  <w:style w:type="character" w:customStyle="1" w:styleId="TALCar">
    <w:name w:val="TAL Car"/>
    <w:link w:val="TAL"/>
    <w:qFormat/>
    <w:rsid w:val="0031552F"/>
    <w:rPr>
      <w:rFonts w:ascii="Arial" w:eastAsia="굴림" w:hAnsi="Arial" w:cs="Times New Roman"/>
      <w:kern w:val="0"/>
      <w:sz w:val="18"/>
      <w:szCs w:val="20"/>
      <w:lang w:eastAsia="ja-JP"/>
    </w:rPr>
  </w:style>
  <w:style w:type="paragraph" w:styleId="List">
    <w:name w:val="List"/>
    <w:basedOn w:val="Normal"/>
    <w:uiPriority w:val="99"/>
    <w:semiHidden/>
    <w:unhideWhenUsed/>
    <w:rsid w:val="0031552F"/>
    <w:pPr>
      <w:ind w:leftChars="200" w:left="100" w:hangingChars="200" w:hanging="200"/>
      <w:contextualSpacing/>
    </w:pPr>
  </w:style>
  <w:style w:type="paragraph" w:customStyle="1" w:styleId="Doc-text2">
    <w:name w:val="Doc-text2"/>
    <w:basedOn w:val="Normal"/>
    <w:link w:val="Doc-text2Char"/>
    <w:qFormat/>
    <w:rsid w:val="00C538DC"/>
    <w:pPr>
      <w:tabs>
        <w:tab w:val="left" w:pos="1622"/>
      </w:tabs>
      <w:overflowPunct/>
      <w:autoSpaceDE/>
      <w:autoSpaceDN/>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538DC"/>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10</Pages>
  <Words>3697</Words>
  <Characters>21077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아기왈아닐/5G/6G표준Lab(SR)/Principal Engineer/삼성전자</dc:creator>
  <cp:keywords/>
  <dc:description/>
  <cp:lastModifiedBy>아기왈아닐/5G/6G표준Lab(SR)/Principal Engineer/삼성전자</cp:lastModifiedBy>
  <cp:revision>36</cp:revision>
  <dcterms:created xsi:type="dcterms:W3CDTF">2020-10-20T05:14:00Z</dcterms:created>
  <dcterms:modified xsi:type="dcterms:W3CDTF">2021-01-11T02:33:00Z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 DRIVE\5G\5G Standardisation\RAN2\RAN2 #112\3GPP TSG.docx</vt:lpwstr>
  </property>
</Properties>
</file>